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contextualSpacing/>
        <w:jc w:val="center"/>
        <w:rPr>
          <w:rFonts w:ascii="Times New Roman" w:hAnsi="Times New Roman" w:eastAsia="Arial Unicode MS" w:cs="Times New Roman"/>
          <w:b/>
          <w:bCs/>
          <w:sz w:val="28"/>
          <w:szCs w:val="28"/>
          <w:u w:color="000000"/>
          <w:lang w:eastAsia="ru-RU"/>
        </w:rPr>
      </w:pPr>
      <w:r>
        <w:rPr>
          <w:rFonts w:ascii="Times New Roman" w:hAnsi="Times New Roman" w:eastAsia="Arial Unicode MS" w:cs="Times New Roman"/>
          <w:b/>
          <w:bCs/>
          <w:sz w:val="28"/>
          <w:szCs w:val="28"/>
          <w:u w:color="000000"/>
          <w:lang w:eastAsia="ru-RU"/>
        </w:rPr>
        <w:t>Характеристика профессиональной деятельности участника Всероссийского конкурса профессионального мастерства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Arial Unicode MS" w:cs="Times New Roman"/>
          <w:b/>
          <w:bCs/>
          <w:sz w:val="28"/>
          <w:szCs w:val="28"/>
          <w:u w:color="000000"/>
          <w:lang w:eastAsia="ru-RU"/>
        </w:rPr>
      </w:pPr>
      <w:r>
        <w:rPr>
          <w:rFonts w:ascii="Times New Roman" w:hAnsi="Times New Roman" w:eastAsia="Arial Unicode MS" w:cs="Times New Roman"/>
          <w:b/>
          <w:bCs/>
          <w:sz w:val="28"/>
          <w:szCs w:val="28"/>
          <w:u w:color="000000"/>
          <w:lang w:eastAsia="ru-RU"/>
        </w:rPr>
        <w:t xml:space="preserve"> «Педагог-психолог России – 2023»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Павлова Вита Викторовна, 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педагог-психолог МБОУ города Горловки 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«Лицей №14 «Лидер»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Донецкая Народная Республика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Сведения о профессиональном и дополнительном профессиональном образовании.</w:t>
      </w:r>
    </w:p>
    <w:p>
      <w:pPr>
        <w:tabs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1.1. Сведения о профессиональном образовании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Горловский государственный педагогический институт иностранных языков им. Н.К. Крупской, 2002. </w:t>
      </w:r>
    </w:p>
    <w:p>
      <w:pPr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 Курсы повышения квалификации по дополнительным профессиональным программам: </w:t>
      </w:r>
    </w:p>
    <w:p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ГОУ ДПО «Донецкий республиканский институт дополнительного педагогического образования» по программе повышения квалификации педагогов-психологов (практических психологов) общеобразовательных организаций, удостоверение №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QB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1819111116 от 07.04.2021 года, 108 часов.</w:t>
      </w:r>
    </w:p>
    <w:p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ГОУ ДПО «Донецкий республиканский институт дополнительного педагогического образования» по программе повышения квалификации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«Проектирование программ психолого-педагогического сопровождения учащихся в работе педагога-психолога»,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удостоверение №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QB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1821111225 от 14.04.2022 года, 128 часов.</w:t>
      </w:r>
    </w:p>
    <w:p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-   Федеральное ГА ОУ ДПО «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>Академия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 реализации государственной политики и профессионального развития работников образования 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>Министерства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>просвещения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 Российской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Федерации» «Организация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образования обучающихся с ОВЗ в Российской Федерации» 30.10.2022-03.11.2022 года, 36 часов.</w:t>
      </w:r>
    </w:p>
    <w:p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Международная тренинговая компания «Основа», «Теория и практика консультирования», 24.03.2021, 28 часов.</w:t>
      </w:r>
    </w:p>
    <w:p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Участие в обучающих семинарах, вебинарах и конференциях:</w:t>
      </w:r>
    </w:p>
    <w:p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ФГБОУ ВО Московский психолого-педагогический университет. Всероссийский онлайн-семинар «Разработка и применение доказательных практик работы с детьми с РАС»;</w:t>
      </w:r>
    </w:p>
    <w:p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Интерактивная практико-ориентированная Конференция-интенсив ОППЛ. Тема «Мир-о-Творчество. Ресурсы психотерапии»;</w:t>
      </w:r>
    </w:p>
    <w:p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Региональное отделение Общероссийской Профессиональной Психотерапевтической Лиги (ОППЛ) в ДНР и ЛНР. Мини-курс «Психическая травма: как выжить после...»</w:t>
      </w:r>
    </w:p>
    <w:p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4) Вебинар модальности Системная семейная психотерапия восточная версия</w:t>
      </w:r>
    </w:p>
    <w:p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«Посттравматическое стрессовое расстройство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(ПТСР)»;</w:t>
      </w:r>
    </w:p>
    <w:p>
      <w:pPr>
        <w:pStyle w:val="1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«Онлайн-семинар «Обзор системы образования Российской Федерации: тактические и стратегические задачи». Актион-Образование;</w:t>
      </w:r>
    </w:p>
    <w:p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Республиканский научно-практический семинар «Проблемы и пути развития прикладной психологии в Донецкой Народной Республике»;</w:t>
      </w:r>
    </w:p>
    <w:p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Обучающий онлайн мини-курс «Арт-терапия для себя и клиента». Институт практической психологии Ольги Гаркавец.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Как педагог-психолог постоянно повышаю уровень своего профессионализма: являюсь аспиранткой 3 курса ФГБОУ ВО «Донецкий педагогический университет», работаю над диссертационной темой «Фототерапия как средство коррекции детско-родительских отношений». Являюсь сертифицированным специалистом по использованию метода правополушарного рисования в работе с различными категориями населения и ассоциированным членом Национальной Ассоциации для развития арт-терапевтической науки и практики «Арт-терапевтическая ассоциация» (Санкт-Петербург), а так же консультативным членом ОППЛ.</w:t>
      </w:r>
    </w:p>
    <w:p>
      <w:pPr>
        <w:pStyle w:val="18"/>
        <w:numPr>
          <w:ilvl w:val="1"/>
          <w:numId w:val="4"/>
        </w:numPr>
        <w:tabs>
          <w:tab w:val="left" w:pos="1134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Педагогический стаж: о</w:t>
      </w:r>
      <w:r>
        <w:rPr>
          <w:rFonts w:ascii="Times New Roman" w:hAnsi="Times New Roman" w:eastAsia="Calibri" w:cs="Times New Roman"/>
          <w:sz w:val="24"/>
          <w:szCs w:val="24"/>
        </w:rPr>
        <w:t xml:space="preserve">бщий педагогический стаж – 11 лет.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Стаж в должности педагога-психолога – 11 лет. Квалификационная категория: специалист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категории.</w:t>
      </w:r>
    </w:p>
    <w:p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pStyle w:val="7"/>
        <w:shd w:val="clear" w:color="auto" w:fill="FFFFFF" w:themeFill="background1"/>
        <w:tabs>
          <w:tab w:val="left" w:pos="-900"/>
        </w:tabs>
        <w:ind w:firstLine="720"/>
        <w:jc w:val="both"/>
        <w:rPr>
          <w:sz w:val="24"/>
          <w:lang w:val="ru-RU"/>
        </w:rPr>
      </w:pPr>
      <w:r>
        <w:rPr>
          <w:sz w:val="24"/>
        </w:rPr>
        <w:t>Я работаю педагогом</w:t>
      </w:r>
      <w:r>
        <w:rPr>
          <w:sz w:val="24"/>
          <w:lang w:val="ru-RU"/>
        </w:rPr>
        <w:t>-</w:t>
      </w:r>
      <w:r>
        <w:rPr>
          <w:sz w:val="24"/>
        </w:rPr>
        <w:t xml:space="preserve">психологом в </w:t>
      </w:r>
      <w:r>
        <w:rPr>
          <w:sz w:val="24"/>
          <w:lang w:val="ru-RU"/>
        </w:rPr>
        <w:t>МБОУ г.Горловки «Лицей № 14 «Лидер». Это образовательное учреждение, реализующее программы начального общего, основного общего и среднего общего образования. Работа общеобразовательного учреждения направлена на обучение, воспитание и развитие гармоничной личности с учетом индивидуальных особенностей, образовательных потребностей и возможностей, личностных склонностей путем создания благоприятных условий для умственного, нравственного, эмоционального и физического развития каждого ребенка. Я организую свою работу со всеми возрастными группами учащихся.</w:t>
      </w:r>
    </w:p>
    <w:p>
      <w:pPr>
        <w:pStyle w:val="7"/>
        <w:shd w:val="clear" w:color="auto" w:fill="FFFFFF" w:themeFill="background1"/>
        <w:tabs>
          <w:tab w:val="left" w:pos="-900"/>
        </w:tabs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Лицей №14 «Лидер» является профильным – в образовательном учреждении функционируют классы инженерной направленности. В связи с этим особую роль приобретает психологическая поддержка школьников при их профессиональном выборе. </w:t>
      </w:r>
      <w:r>
        <w:rPr>
          <w:sz w:val="24"/>
        </w:rPr>
        <w:t>Так</w:t>
      </w:r>
      <w:r>
        <w:rPr>
          <w:sz w:val="24"/>
          <w:lang w:val="ru-RU"/>
        </w:rPr>
        <w:t xml:space="preserve"> </w:t>
      </w:r>
      <w:r>
        <w:rPr>
          <w:sz w:val="24"/>
        </w:rPr>
        <w:t>же в</w:t>
      </w:r>
      <w:r>
        <w:rPr>
          <w:sz w:val="24"/>
          <w:lang w:val="ru-RU"/>
        </w:rPr>
        <w:t xml:space="preserve"> лицее</w:t>
      </w:r>
      <w:r>
        <w:rPr>
          <w:sz w:val="24"/>
        </w:rPr>
        <w:t xml:space="preserve"> реализуются адаптированные общеобразовательные программы, в </w:t>
      </w:r>
      <w:r>
        <w:rPr>
          <w:sz w:val="24"/>
          <w:lang w:val="ru-RU"/>
        </w:rPr>
        <w:t xml:space="preserve">рамках </w:t>
      </w:r>
      <w:r>
        <w:rPr>
          <w:sz w:val="24"/>
        </w:rPr>
        <w:t xml:space="preserve">которых я провожу коррекционную работу </w:t>
      </w:r>
      <w:r>
        <w:rPr>
          <w:sz w:val="24"/>
          <w:lang w:val="ru-RU"/>
        </w:rPr>
        <w:t xml:space="preserve">направленную </w:t>
      </w:r>
      <w:r>
        <w:rPr>
          <w:sz w:val="24"/>
        </w:rPr>
        <w:t xml:space="preserve">на развитие высших психических функций </w:t>
      </w:r>
      <w:r>
        <w:rPr>
          <w:sz w:val="24"/>
          <w:lang w:val="ru-RU"/>
        </w:rPr>
        <w:t>обучающихся</w:t>
      </w:r>
      <w:r>
        <w:rPr>
          <w:sz w:val="24"/>
        </w:rPr>
        <w:t>.</w:t>
      </w:r>
    </w:p>
    <w:p>
      <w:pPr>
        <w:pStyle w:val="7"/>
        <w:shd w:val="clear" w:color="auto" w:fill="FFFFFF" w:themeFill="background1"/>
        <w:tabs>
          <w:tab w:val="left" w:pos="-900"/>
        </w:tabs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Учитывая обстановку постоянных боевых действий, в которых уже не первый год работают общеобразовательные учреждения города Горловка, организую свою деятельность в дистанционном формате, уделяя большое внимание диагностике и коррекции эмоциональной сферы всех участников образовательного процесса. 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  <w:lang w:eastAsia="zh-CN"/>
        </w:rPr>
        <w:t>Работая педагогом-психологом МБОУ г. Горловки «Лицей №14 «Лидер», в своей деятельности руководствуюсь следующими нормативно-правовыми документами: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/>
        </w:rPr>
        <w:t>1. Приказом по учреждению о вступлении в должность (приказ № 146-к от 14.10.2021г.);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/>
        </w:rPr>
        <w:t>2. должностной инструкцией педагога-психолога, утвержденной приказом по общеобразовательному учреждению № 138 от 19.10.2021г;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/>
        </w:rPr>
        <w:t>3. «Конвенцией о правах ребёнка», «Всеобщей декларацией прав человека» и «Этическим кодексом психолога»;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4. основной нормативно-правовой документацией психологической службы, включающей приказы, письма Министерства просвещения Российской Федерации, Министерства образования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zh-CN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науки Донецкой Народной Республики, Донецкого республиканского учебно-методического центра психологической службы системы образования. 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zh-CN"/>
        </w:rPr>
        <w:t>Пакет основной нормативно-правовой документации работы школьной психологической службы в наличии. Он систематизирован и постоянно используется в работе.</w:t>
      </w:r>
    </w:p>
    <w:p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2.1.Основные цели и задачи профессиональной деятельности. 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shd w:val="clear" w:color="auto" w:fill="FFFFFF"/>
          <w:lang w:eastAsia="ru-RU"/>
        </w:rPr>
        <w:t>Основная цель моей профессиональной деятельности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оказание психологической помощи и поддержки всем участникам образовательных отношений, содействие созданию социально-психологических условий для сохранения психического здоровья и полноценного развития личности обучающихся, реализации их способностей, интеллектуального и творческого потенциала на каждом возрастном этапе.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Задачи: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укрепление психического здоровья обучающихся, в том числе их эмоционального благополучия;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развитие эмоционального интеллекта обучающихся как фактора их активизации мыслительной деятельности и успешной социализации;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содействие созданию благоприятных условий для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ребёнка;</w:t>
      </w:r>
    </w:p>
    <w:p>
      <w:pPr>
        <w:tabs>
          <w:tab w:val="left" w:pos="28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осуществление психолого-педагогической поддержки семьи и повышение психологической грамотности родителей в вопросах развития, воспитания и образования, охраны и укрепления здоровья детей;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проведение просветительской, консультационной работы с педагогами с целью повышения психологической культуры.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zh-CN"/>
        </w:rPr>
        <w:t>2.2 Перечень применяемых педагогом-психологом психолого-педагогических технологий, методик, программ в соответствии с задачами профессиональной деятельности: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выборе профессионального инструментария руководствуюсь принципами научности, целесообразности и системности. Использую апробированные программы и методики, рекомендованные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Министерством просвещения Российской Федерации, Министерством образования и науки Донецкой Народной Республики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а также адаптирую их элементы под конкретные профессиональные задачи, разрабатываю и реализую авторские рабочие программы.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zh-CN"/>
        </w:rPr>
        <w:t xml:space="preserve">Психодиагностическая работа с учащимися строится по следующим направлениям: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адаптация первоклассников, пятиклассников и десятиклассников; готовность перехода на основную ступень обучения, профессиональная направленность, подготовка к ГИА/ЕГЭ; изучение эмоционально-личностной сферы. </w:t>
      </w:r>
    </w:p>
    <w:p>
      <w:pPr>
        <w:spacing w:after="0" w:line="240" w:lineRule="auto"/>
        <w:ind w:left="-567" w:firstLine="1276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Психодиагностическая работа с обучающимися:</w:t>
      </w:r>
    </w:p>
    <w:p>
      <w:pPr>
        <w:pStyle w:val="1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>Адаптация первоклассников: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9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000" w:type="pc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>- «Графический диктант» Д.Б. Эльконина;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>- Филлипинский тест;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  <w:lang w:eastAsia="zh-CN"/>
              </w:rPr>
              <w:t>- 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>Методика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  <w:lang w:eastAsia="zh-CN"/>
              </w:rPr>
              <w:t xml:space="preserve"> диагностики готовности к обучению в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>школе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  <w:lang w:eastAsia="zh-CN"/>
              </w:rPr>
              <w:t xml:space="preserve"> детей шестилетнего возраста»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 xml:space="preserve"> Стадненко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  <w:lang w:eastAsia="zh-CN"/>
              </w:rPr>
              <w:t>Н.М., Т.Д. Ильяшенко, А. Обуховская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  <w:lang w:eastAsia="zh-CN"/>
              </w:rPr>
              <w:t>- Анкета на общую осведомленность (по Немову Р.С)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>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5000" w:type="pc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>- «Домик» Н.И. Гуткина;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>- «Копирование бессмысленных слогов»;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zh-CN"/>
              </w:rPr>
              <w:t>- «Анкета для оценки школьной мотивации» Лускановой Н.Г.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>- Методика «Беседа о школе» Нежнова Т.А.</w:t>
            </w:r>
          </w:p>
        </w:tc>
      </w:tr>
    </w:tbl>
    <w:p>
      <w:pPr>
        <w:pStyle w:val="18"/>
        <w:numPr>
          <w:ilvl w:val="0"/>
          <w:numId w:val="5"/>
        </w:numPr>
        <w:spacing w:after="0" w:line="240" w:lineRule="auto"/>
        <w:ind w:left="426" w:hanging="66"/>
        <w:jc w:val="both"/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>Готовность перехода на основную ступень (4 класс):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Методический комплекс «Прогноз и профилактика проблем обучения в 3-6 классах» Л.А. Ясюкова.</w:t>
      </w:r>
    </w:p>
    <w:p>
      <w:pPr>
        <w:pStyle w:val="1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val="en-US" w:eastAsia="zh-CN"/>
        </w:rPr>
        <w:t>Адаптация пятиклассников</w:t>
      </w: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>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 xml:space="preserve">-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>Анкета школьной мотивации Н.Г.Лускановой;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- </w:t>
      </w:r>
      <w:r>
        <w:rPr>
          <w:rFonts w:ascii="Times New Roman" w:hAnsi="Times New Roman" w:eastAsia="Calibri" w:cs="Times New Roman"/>
          <w:sz w:val="24"/>
          <w:szCs w:val="24"/>
          <w:lang w:val="en-US" w:eastAsia="zh-CN"/>
        </w:rPr>
        <w:t>Тест школьной тревожности Филлипса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>.</w:t>
      </w:r>
    </w:p>
    <w:p>
      <w:pPr>
        <w:pStyle w:val="1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val="en-US" w:eastAsia="zh-CN"/>
        </w:rPr>
        <w:t>Адаптация десятиклассников</w:t>
      </w: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>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диагностики мотивации учения и эмоционального отношения к учению в средних и старших классах школы (модификация А.Д. Андреевой);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Анкета «Мотивы учебной деятельности» В.М. Петрушина;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диагностики структуры учебной мотивации М.В. Матюхина.</w:t>
      </w:r>
    </w:p>
    <w:p>
      <w:pPr>
        <w:pStyle w:val="1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val="en-US" w:eastAsia="zh-CN"/>
        </w:rPr>
        <w:t>Профессиональная направленность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i/>
          <w:sz w:val="24"/>
          <w:szCs w:val="24"/>
          <w:lang w:val="en-US" w:eastAsia="zh-CN"/>
        </w:rPr>
        <w:t>(9-11 кл)</w:t>
      </w: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>: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 xml:space="preserve">- 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zh-CN"/>
        </w:rPr>
        <w:t>Методика изучения отношения к учебным предметам Г.Н. Казанцевой;</w:t>
      </w:r>
    </w:p>
    <w:p>
      <w:pPr>
        <w:pStyle w:val="9"/>
        <w:shd w:val="clear" w:color="auto" w:fill="FFFFFF"/>
        <w:spacing w:beforeAutospacing="0" w:afterAutospacing="0"/>
        <w:jc w:val="both"/>
        <w:rPr>
          <w:color w:val="000000"/>
          <w:shd w:val="clear" w:color="auto" w:fill="FFFFFF"/>
          <w:lang w:val="ru-RU" w:eastAsia="en-US"/>
        </w:rPr>
      </w:pPr>
      <w:r>
        <w:rPr>
          <w:color w:val="000000"/>
          <w:shd w:val="clear" w:color="auto" w:fill="FFFFFF"/>
          <w:lang w:val="ru-RU" w:eastAsia="en-US"/>
        </w:rPr>
        <w:t>- «Матрица выбора профессии» Г. В. Резапкина;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«Тип мышления» Г.В. Резапкина.</w:t>
      </w:r>
    </w:p>
    <w:p>
      <w:pPr>
        <w:pStyle w:val="1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val="en-US" w:eastAsia="zh-CN"/>
        </w:rPr>
        <w:t>Подготовка к ГИА/ЕГЭ</w:t>
      </w: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>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изучения общей самооценки Г.Н.Казанцевой;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</w:t>
      </w:r>
      <w:r>
        <w:rPr>
          <w:rFonts w:ascii="Times New Roman" w:hAnsi="Times New Roman" w:eastAsia="Calibri" w:cs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>Методика определения уровня тревожности в ситуациях проверки знаний Е.Е.Ромицыной;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«Потребность в достижении» Орлов Ю.М.</w:t>
      </w:r>
    </w:p>
    <w:p>
      <w:pPr>
        <w:pStyle w:val="1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>Другие актуальные методики: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 xml:space="preserve">-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>Методика «Кактус» М.А. Панфилова (самооценка);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«Лесенка» В.Г. Щур (эмоционально-личностная сфера);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«Волшебная страна чувств» (психоэмоциональное состояние);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«Эмоциональная идентификация» Е.И. Изотова (идентификация эмоций);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«Заучивание 10 слов» А.Р. Лурия (состояние памяти);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Й. Йерасека на определение уровня вербального мышления;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«Корректурная проба»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>(объем и концентрация внимания);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Диагностический альбом для оценки развития познавательной деятельности ребенка Н.Я. Семаго, М.М. Семаго;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«Три дерева» (внутрисемейные отношения);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Calibri" w:cs="Times New Roman"/>
          <w:color w:val="231F20"/>
          <w:sz w:val="24"/>
          <w:szCs w:val="24"/>
          <w:lang w:eastAsia="zh-CN"/>
        </w:rPr>
        <w:t>- Методика «Незаконченные</w:t>
      </w:r>
      <w:r>
        <w:rPr>
          <w:rFonts w:ascii="Times New Roman" w:hAnsi="Times New Roman" w:eastAsia="Calibri" w:cs="Times New Roman"/>
          <w:color w:val="231F20"/>
          <w:spacing w:val="20"/>
          <w:sz w:val="24"/>
          <w:szCs w:val="24"/>
          <w:lang w:eastAsia="zh-CN"/>
        </w:rPr>
        <w:t xml:space="preserve"> п</w:t>
      </w:r>
      <w:r>
        <w:rPr>
          <w:rFonts w:ascii="Times New Roman" w:hAnsi="Times New Roman" w:eastAsia="Calibri" w:cs="Times New Roman"/>
          <w:color w:val="231F20"/>
          <w:sz w:val="24"/>
          <w:szCs w:val="24"/>
          <w:lang w:eastAsia="zh-CN"/>
        </w:rPr>
        <w:t>редложения» Сакса-Леви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Calibri" w:cs="Times New Roman"/>
          <w:color w:val="231F20"/>
          <w:sz w:val="24"/>
          <w:szCs w:val="24"/>
          <w:lang w:eastAsia="zh-CN"/>
        </w:rPr>
        <w:t>в модификации Л.М. Шипицыной (изучение личностных особенностей);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111111"/>
          <w:sz w:val="24"/>
          <w:szCs w:val="24"/>
          <w:shd w:val="clear" w:color="auto" w:fill="FFFFFF"/>
          <w:lang w:eastAsia="zh-CN"/>
        </w:rPr>
        <w:t>- «Опросник агрессивности» А. Басса-Дарки (изучение аффективной сферы).</w:t>
      </w:r>
    </w:p>
    <w:p>
      <w:pPr>
        <w:spacing w:after="0" w:line="240" w:lineRule="auto"/>
        <w:ind w:left="-567" w:firstLine="927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Психодиагностическая работа с родителями:</w:t>
      </w:r>
    </w:p>
    <w:p>
      <w:pPr>
        <w:pStyle w:val="1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  <w:u w:val="single"/>
          <w:lang w:eastAsia="zh-CN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val="en-US" w:eastAsia="zh-CN"/>
        </w:rPr>
        <w:t>Изучение детско-родительских отношений</w:t>
      </w: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>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«Стили семейного воспитания»;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Проективные методики: «Рисунок семьи», «Семья животных»;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«Незаконченные предложения» А.М. Прихожан;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  <w:u w:val="single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Методика «Три дерева».</w:t>
      </w:r>
    </w:p>
    <w:p>
      <w:pPr>
        <w:spacing w:after="0" w:line="240" w:lineRule="auto"/>
        <w:ind w:left="-567" w:firstLine="927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Психодиагностическая работа с педагогами:</w:t>
      </w:r>
    </w:p>
    <w:p>
      <w:pPr>
        <w:pStyle w:val="1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  <w:u w:val="single"/>
          <w:lang w:eastAsia="zh-CN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val="en-US" w:eastAsia="zh-CN"/>
        </w:rPr>
        <w:t>Адаптация первоклассников</w:t>
      </w: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</w:t>
      </w:r>
      <w:r>
        <w:rPr>
          <w:rFonts w:ascii="Times New Roman" w:hAnsi="Times New Roman" w:eastAsia="Calibri" w:cs="Times New Roman"/>
          <w:sz w:val="24"/>
          <w:szCs w:val="24"/>
          <w:lang w:val="en-US" w:eastAsia="zh-CN"/>
        </w:rPr>
        <w:t> 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>Опросник для учителя «Психологический анализ особенностей адаптации первоклассников к школе» Л.М. Ковалева.</w:t>
      </w:r>
    </w:p>
    <w:p>
      <w:pPr>
        <w:pStyle w:val="1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>Другие актуальные методики: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zh-CN"/>
        </w:rPr>
        <w:t xml:space="preserve">-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>Методика «Незаконченные предложения» А.М. Прихожан;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- Шкала профессиональной тревожности А.М. Прихожан.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zh-CN"/>
        </w:rPr>
        <w:t>Коррекционно-развивающая работа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в учреждении строится по результатам диагностики и с учетом запросов родителей учащихся, педагогов и администрации лицея. Для реализации поставленных задач использую следующие коррекционно-развивающие программы:</w:t>
      </w:r>
    </w:p>
    <w:p>
      <w:pPr>
        <w:pStyle w:val="15"/>
        <w:tabs>
          <w:tab w:val="left" w:pos="312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Рабочая программа развивающих занятий для первоклассников «Обучение без мучения, или Путешествие по городу Умняшек»;</w:t>
      </w:r>
    </w:p>
    <w:p>
      <w:pPr>
        <w:pStyle w:val="1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«Учусь управлять собой» Л.Б. Фесюковой. Цель программы заключается в формировании умения адекватно выражать свои эмоции, развитие нравственных качеств, сплочение классного коллектива;</w:t>
      </w:r>
    </w:p>
    <w:p>
      <w:pPr>
        <w:pStyle w:val="1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«Учимся общаться и дружить» Бугорская Е.В. Цель программы: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навыков общения и культуры поведения учащихся в начальных классах, развитие и совершенствование их нравственных качеств, ориентация на общечеловеческие ценности, развитие самосознания учащихся;</w:t>
      </w:r>
    </w:p>
    <w:p>
      <w:pPr>
        <w:pStyle w:val="15"/>
        <w:tabs>
          <w:tab w:val="left" w:pos="312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«Комната друзей» Т. Ананьевой. Цель программы: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снижение у учащихся уровня тревожных переживаний, обусловленных возрастными изменениями и трудностями социальной адаптации;</w:t>
      </w:r>
    </w:p>
    <w:p>
      <w:pPr>
        <w:pStyle w:val="15"/>
        <w:tabs>
          <w:tab w:val="left" w:pos="312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«Тропинка к своему «Я» О</w:t>
      </w:r>
      <w:r>
        <w:rPr>
          <w:rFonts w:ascii="Times New Roman" w:hAnsi="Times New Roman" w:cs="Times New Roman"/>
          <w:color w:val="111111"/>
          <w:sz w:val="24"/>
          <w:szCs w:val="24"/>
        </w:rPr>
        <w:t>. В. Хухлаева. Цель программы: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и сохранение психологического здоровья младших школьников через создание условий для их успешной адаптации к школьной жизни;</w:t>
      </w: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Style w:val="17"/>
          <w:color w:val="000000"/>
        </w:rPr>
      </w:pPr>
      <w:r>
        <w:t xml:space="preserve">- «Мои профессиональные намерения» Россовская Е.А, Яровая Л.В. Цель программы: </w:t>
      </w:r>
      <w:r>
        <w:rPr>
          <w:rStyle w:val="17"/>
          <w:color w:val="000000"/>
        </w:rPr>
        <w:t>оказание помощи учащимся в формировании профессиональных намерений и</w:t>
      </w:r>
      <w:r>
        <w:rPr>
          <w:color w:val="000000"/>
        </w:rPr>
        <w:t xml:space="preserve"> </w:t>
      </w:r>
      <w:r>
        <w:rPr>
          <w:rStyle w:val="17"/>
          <w:color w:val="000000"/>
        </w:rPr>
        <w:t>успешном профессиональном самоопределении;</w:t>
      </w: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Style w:val="17"/>
          <w:color w:val="000000"/>
        </w:rPr>
      </w:pPr>
      <w:r>
        <w:rPr>
          <w:rStyle w:val="17"/>
          <w:color w:val="000000"/>
        </w:rPr>
        <w:t>- «Подготовка к ГИА и ЕГЭ». Цель программы: отработка стратегии и тактики в период подготовки к экзаменам, обучение навыкам саморегуляции, самоконтроля;</w:t>
      </w: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Style w:val="17"/>
          <w:color w:val="000000"/>
        </w:rPr>
      </w:pPr>
      <w:r>
        <w:rPr>
          <w:rStyle w:val="17"/>
          <w:color w:val="000000"/>
        </w:rPr>
        <w:t>-</w:t>
      </w:r>
      <w:r>
        <w:rPr>
          <w:color w:val="000000"/>
          <w:lang w:val="en-US"/>
        </w:rPr>
        <w:t> </w:t>
      </w:r>
      <w:r>
        <w:rPr>
          <w:rStyle w:val="17"/>
          <w:color w:val="000000"/>
        </w:rPr>
        <w:t>«Я умею ставить цели и достигать их». Цель программы: формирование навыков постановки ближних и дальних целей, формирование мотивации на организацию своего времен</w:t>
      </w:r>
      <w:r>
        <w:rPr>
          <w:rStyle w:val="17"/>
        </w:rPr>
        <w:t>и;</w:t>
      </w: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rStyle w:val="17"/>
          <w:color w:val="000000"/>
        </w:rPr>
      </w:pPr>
      <w:r>
        <w:rPr>
          <w:rStyle w:val="17"/>
          <w:color w:val="000000"/>
        </w:rPr>
        <w:t>-</w:t>
      </w:r>
      <w:r>
        <w:rPr>
          <w:color w:val="000000"/>
          <w:lang w:val="en-US"/>
        </w:rPr>
        <w:t> </w:t>
      </w:r>
      <w:r>
        <w:rPr>
          <w:rStyle w:val="17"/>
          <w:color w:val="000000"/>
        </w:rPr>
        <w:t>«Словарь эмоций» на основе методики «Ассоциативный словарь эмоций», разработанной кандидатом психологических наук А.Г. Закаблуком. Цель программы: развитие эмоционального интеллекта учащихся.</w:t>
      </w:r>
    </w:p>
    <w:p>
      <w:pPr>
        <w:pStyle w:val="16"/>
        <w:shd w:val="clear" w:color="auto" w:fill="FFFFFF"/>
        <w:spacing w:before="0" w:beforeAutospacing="0" w:after="0" w:afterAutospacing="0"/>
        <w:ind w:firstLine="680"/>
        <w:jc w:val="both"/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7"/>
          <w:color w:val="000000"/>
        </w:rPr>
        <w:t xml:space="preserve">С целью формирования представлений школьников знаний о себе, формировании навыков самоанализа и самоконтроля, выбора профессии в учреждении организована </w:t>
      </w:r>
      <w:r>
        <w:rPr>
          <w:rStyle w:val="17"/>
          <w:b/>
          <w:color w:val="000000"/>
        </w:rPr>
        <w:t>просветительская работа</w:t>
      </w:r>
      <w:r>
        <w:rPr>
          <w:rStyle w:val="17"/>
          <w:color w:val="000000"/>
        </w:rPr>
        <w:t xml:space="preserve">. В этом </w:t>
      </w:r>
      <w:r>
        <w:rPr>
          <w:rStyle w:val="17"/>
          <w:color w:val="000000" w:themeColor="text1"/>
          <w14:textFill>
            <w14:solidFill>
              <w14:schemeClr w14:val="tx1"/>
            </w14:solidFill>
          </w14:textFill>
        </w:rPr>
        <w:t xml:space="preserve">направлении работа с учащимися </w:t>
      </w:r>
      <w:r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реализуется как во время индивидуального консультирования, так и через организацию групповых форм работы с тематикой: «Свобода и ответственность», «Куда пойти учиться», «Успешный человек. Какой он?», «Твое здоровье – твое будущее», «Во имя жизни!», «Жизненные ценности» и т.д.</w:t>
      </w:r>
    </w:p>
    <w:p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Проведение просветительской работы с родителями происходит в форме индивидуальных консультаций, выступлениях на родительских собраниях, организации тематических стендов по вопросам психологических особенностей детей разного возраста и рекомендации по воспитанию детей. Тематика родительских собраний отражала такие темы как: «Профессии, которые выбирают наши дети», «Учение с увлечением»</w:t>
      </w:r>
      <w:r>
        <w:rPr>
          <w:rFonts w:ascii="Times New Roman" w:hAnsi="Times New Roman" w:cs="Times New Roman"/>
          <w:sz w:val="24"/>
          <w:szCs w:val="24"/>
          <w:lang w:val="uk-UA"/>
        </w:rPr>
        <w:t>, «Первые проблемы подросткового возраста». В своей просветительской работе с родителями активно использую дистанционные технологи: общение с помощью мессенджеров, размещение информации на сайте лицея и группе в ВКонтакте.</w:t>
      </w:r>
    </w:p>
    <w:p>
      <w:pPr>
        <w:pStyle w:val="1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Психологическое просвещение педагогического коллектива включает в себя проведение мероприятий в форме тематических консультаций, бесед, выступлений на педсоветах, а так же распространение памяток и буклетов для педагогов по актуальной тематике.</w:t>
      </w:r>
    </w:p>
    <w:p>
      <w:pPr>
        <w:pStyle w:val="13"/>
        <w:tabs>
          <w:tab w:val="left" w:pos="0"/>
          <w:tab w:val="left" w:pos="43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Основные 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технологии,</w:t>
      </w:r>
      <w:r>
        <w:rPr>
          <w:rFonts w:ascii="Times New Roman" w:hAnsi="Times New Roman"/>
          <w:sz w:val="24"/>
          <w:szCs w:val="24"/>
          <w:lang w:val="ru-RU"/>
        </w:rPr>
        <w:t xml:space="preserve"> используемые в профессиональной деятельности:</w:t>
      </w:r>
    </w:p>
    <w:p>
      <w:pPr>
        <w:pStyle w:val="14"/>
        <w:numPr>
          <w:ilvl w:val="0"/>
          <w:numId w:val="6"/>
        </w:numPr>
        <w:tabs>
          <w:tab w:val="left" w:pos="0"/>
          <w:tab w:val="left" w:pos="567"/>
          <w:tab w:val="left" w:pos="1560"/>
          <w:tab w:val="left" w:pos="43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67" w:hanging="200"/>
        <w:jc w:val="both"/>
        <w:rPr>
          <w:rFonts w:ascii="Times New Roman" w:hAnsi="Times New Roman" w:eastAsia="Times New Roman"/>
          <w:b/>
          <w:bCs/>
          <w:i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color w:val="auto"/>
          <w:sz w:val="24"/>
          <w:szCs w:val="24"/>
          <w:lang w:val="ru-RU"/>
        </w:rPr>
        <w:t>информационно-коммуникационные</w:t>
      </w: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дистанционные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 xml:space="preserve">психологические акции и конкурсы: «Мир один на всех», «Ладошки доброты», «От сердца к сердцу» и т.д.;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инфографика для подготовки презентаций, а также использую</w:t>
      </w:r>
      <w:r>
        <w:rPr>
          <w:rFonts w:ascii="Times New Roman" w:hAnsi="Times New Roman"/>
          <w:sz w:val="24"/>
          <w:szCs w:val="24"/>
          <w:lang w:val="ru-RU"/>
        </w:rPr>
        <w:t xml:space="preserve"> программные продукты и приложения для организации и проведения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видеоконференций;</w:t>
      </w:r>
    </w:p>
    <w:p>
      <w:pPr>
        <w:pStyle w:val="14"/>
        <w:numPr>
          <w:ilvl w:val="0"/>
          <w:numId w:val="6"/>
        </w:numPr>
        <w:tabs>
          <w:tab w:val="left" w:pos="0"/>
          <w:tab w:val="left" w:pos="567"/>
          <w:tab w:val="left" w:pos="1560"/>
          <w:tab w:val="left" w:pos="43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67" w:hanging="200"/>
        <w:jc w:val="both"/>
        <w:rPr>
          <w:rFonts w:ascii="Times New Roman" w:hAnsi="Times New Roman" w:eastAsia="Times New Roman"/>
          <w:b/>
          <w:bCs/>
          <w:i/>
          <w:color w:val="auto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color w:val="auto"/>
          <w:sz w:val="24"/>
          <w:szCs w:val="24"/>
          <w:lang w:val="ru-RU"/>
        </w:rPr>
        <w:t xml:space="preserve">интерактивные и игровые: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фронтальная и групповая дискуссия: «Социальные сети: «плюсы» и «минусы»;</w:t>
      </w:r>
      <w:r>
        <w:rPr>
          <w:rFonts w:ascii="Times New Roman" w:hAnsi="Times New Roman" w:eastAsia="Times New Roman"/>
          <w:b/>
          <w:bCs/>
          <w:i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круглый стол: «Что такое успех?»;</w:t>
      </w:r>
      <w:r>
        <w:rPr>
          <w:rFonts w:ascii="Times New Roman" w:hAnsi="Times New Roman" w:eastAsia="Times New Roman"/>
          <w:b/>
          <w:bCs/>
          <w:i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занятия с элементами тренинга: «Карта моего сердца»;</w:t>
      </w:r>
      <w:r>
        <w:rPr>
          <w:rFonts w:ascii="Times New Roman" w:hAnsi="Times New Roman" w:eastAsia="Times New Roman"/>
          <w:b/>
          <w:bCs/>
          <w:i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деловая игра: «От идеи к действию»; дидактические игры.</w:t>
      </w:r>
    </w:p>
    <w:p>
      <w:pPr>
        <w:pStyle w:val="14"/>
        <w:numPr>
          <w:ilvl w:val="0"/>
          <w:numId w:val="6"/>
        </w:numPr>
        <w:tabs>
          <w:tab w:val="left" w:pos="0"/>
          <w:tab w:val="left" w:pos="567"/>
          <w:tab w:val="left" w:pos="1560"/>
          <w:tab w:val="left" w:pos="43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67" w:hanging="200"/>
        <w:jc w:val="both"/>
        <w:rPr>
          <w:rFonts w:ascii="Times New Roman" w:hAnsi="Times New Roman" w:eastAsia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здоровьесберегающие</w:t>
      </w:r>
      <w:r>
        <w:rPr>
          <w:rFonts w:ascii="Times New Roman" w:hAnsi="Times New Roman" w:eastAsia="Times New Roman"/>
          <w:b/>
          <w:bCs/>
          <w:i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методы арт-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терапии:</w:t>
      </w:r>
      <w:r>
        <w:rPr>
          <w:rFonts w:ascii="Times New Roman" w:hAnsi="Times New Roman"/>
          <w:sz w:val="24"/>
          <w:szCs w:val="24"/>
          <w:lang w:val="ru-RU"/>
        </w:rPr>
        <w:t xml:space="preserve"> сказкотерапия, коллажирование, мандала; релаксационные методы; психогимнастика, кинезеологические упражнени</w:t>
      </w:r>
      <w:r>
        <w:rPr>
          <w:rFonts w:ascii="Times New Roman" w:hAnsi="Times New Roman" w:eastAsia="Times New Roman"/>
          <w:bCs/>
          <w:sz w:val="24"/>
          <w:szCs w:val="24"/>
          <w:lang w:val="ru-RU"/>
        </w:rPr>
        <w:t>я, нейрогимнастика.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дистанционного обучения, в ходе которого возникают затруднения у обучающихся, педагогов и родителей, в силу изменяющихся условий жизни и психологического дискомфорта у детей и подростков, особенно важна психологическая помощь и поддержка психолога, пусть и на расстоянии в удаленном формате: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консультирование родителей, педагогов и обучающихся (социальные сети, мессенджеры, телефон);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индивидуальная и групповая диагностика;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группы в социальной сети ВКонтакте, посвященной вопросам психологии для детей, родителей и педагогов;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коррекционо-развивающие занятия с детьми с ОВЗ в соответствии с рекомендациями ЦПМПК и индивидуальными учебными планами;</w:t>
      </w:r>
    </w:p>
    <w:p>
      <w:pPr>
        <w:spacing w:after="0" w:line="240" w:lineRule="auto"/>
        <w:jc w:val="both"/>
        <w:rPr>
          <w:rStyle w:val="1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по психологическому просвещению.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2.3 Авторские и соавторские разработки.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работы в МБОУ г.Горловка «Лицей № 14 «Лидер» мною были разработаны: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Программа развивающих занятий для первоклассников «Обучение без мучения или путешествие по городу Умняшек». Программа была апробирована на уровне общеобразовательного учреждения и опубликована (педагогический портал «Знанио», свидетельство МП-2816169 от 13.09.2022).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Программа проведения </w:t>
      </w:r>
      <w:r>
        <w:rPr>
          <w:rFonts w:ascii="Times New Roman" w:hAnsi="Times New Roman" w:cs="Times New Roman"/>
          <w:sz w:val="24"/>
          <w:szCs w:val="24"/>
        </w:rPr>
        <w:t>семинара-практикума для педагогов «Общаться позитивно» и методические материалы к нему.</w:t>
      </w:r>
    </w:p>
    <w:p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kern w:val="36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Программа</w:t>
      </w:r>
      <w:r>
        <w:rPr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  <w:t xml:space="preserve"> мини-тренинга для родителей «Путешествие по тропинке родительской мудрости»</w:t>
      </w:r>
      <w:r>
        <w:rPr>
          <w:rFonts w:ascii="Times New Roman" w:hAnsi="Times New Roman" w:cs="Times New Roman"/>
          <w:sz w:val="24"/>
          <w:szCs w:val="24"/>
        </w:rPr>
        <w:t xml:space="preserve"> и методические материалы к нему</w:t>
      </w:r>
      <w:r>
        <w:rPr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Литературно-патриотическая мозаика для обучающихся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«Люблю Отчизну я».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Видео мастер-класс «</w:t>
      </w:r>
      <w:r>
        <w:rPr>
          <w:rFonts w:ascii="Times New Roman" w:hAnsi="Times New Roman" w:cs="Times New Roman"/>
          <w:sz w:val="24"/>
          <w:szCs w:val="24"/>
        </w:rPr>
        <w:t>Словарь эмоций как средство развития эмоционального интеллекта школьнико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в».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Мой опыт по развитию эмоционального интеллекта участников учебно-воспитательного процесса был обобщен в 2022г. Отдельные аспекты этого опыта были представлены в рамках Республиканских семинаров: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Республиканский научно-практический семинар «Проблемы и пути развития прикладной психологии в Донецкой Народной Республике» (2016, 2021, 2022гг.);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Республиканский обучающий семинар по смысловому чтению (2019г.);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Материалы из опыта работы были опубликованы в сборнике «Чтения молодых ученых»: материалы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VIII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Международной очно-заочной научно-практической конференции. (Горловка, 07-08 апреля, 2022г).</w:t>
      </w:r>
    </w:p>
    <w:p>
      <w:pPr>
        <w:pStyle w:val="9"/>
        <w:spacing w:beforeAutospacing="0" w:afterAutospacing="0"/>
        <w:ind w:firstLine="708"/>
        <w:jc w:val="both"/>
        <w:rPr>
          <w:lang w:val="ru-RU"/>
        </w:rPr>
      </w:pPr>
      <w:r>
        <w:rPr>
          <w:lang w:val="ru-RU"/>
        </w:rPr>
        <w:t xml:space="preserve">Отдельной формой работы является </w:t>
      </w:r>
      <w:r>
        <w:fldChar w:fldCharType="begin"/>
      </w:r>
      <w:r>
        <w:instrText xml:space="preserve"> HYPERLINK "http://glyadyansckaya-shkola.narod.ru/Ghfmota_AnnAB/Untitled_22.pdf" </w:instrText>
      </w:r>
      <w:r>
        <w:fldChar w:fldCharType="separate"/>
      </w:r>
      <w:r>
        <w:rPr>
          <w:rStyle w:val="4"/>
          <w:color w:val="auto"/>
          <w:u w:val="none"/>
          <w:lang w:val="ru-RU"/>
        </w:rPr>
        <w:t>подготовка обучающихся к участию в конкурсах и олимпиадах по психологии</w:t>
      </w:r>
      <w:r>
        <w:rPr>
          <w:rStyle w:val="4"/>
          <w:color w:val="auto"/>
          <w:u w:val="none"/>
          <w:lang w:val="ru-RU"/>
        </w:rPr>
        <w:fldChar w:fldCharType="end"/>
      </w:r>
      <w:r>
        <w:rPr>
          <w:lang w:val="ru-RU"/>
        </w:rPr>
        <w:t xml:space="preserve">. Подготовленные мной учащиеся неоднократно становились победителями конкурсов и олимпиад: Бородина А.-победитель городской олимпиады по психологии и педагогике (2018г.); Остапенко Т.-победитель Республиканского конкурса ученических исследовательских работ в номинации «Юный психолог» (2018г.); Александренко Я.-победитель конкурса психологических эссе </w:t>
      </w:r>
      <w:r>
        <w:rPr>
          <w:iCs/>
          <w:lang w:val="ru-RU"/>
        </w:rPr>
        <w:t xml:space="preserve">«Психология-наука о человеке и животных», </w:t>
      </w:r>
      <w:r>
        <w:rPr>
          <w:shd w:val="clear" w:color="auto" w:fill="FFFFFF"/>
          <w:lang w:val="ru-RU"/>
        </w:rPr>
        <w:t>Государственное образовательное учреждение высшего профессионального образовании «Донбасская аграрная академия»</w:t>
      </w:r>
      <w:r>
        <w:rPr>
          <w:lang w:val="ru-RU"/>
        </w:rPr>
        <w:t xml:space="preserve"> (2019г.)</w:t>
      </w:r>
      <w:r>
        <w:rPr>
          <w:shd w:val="clear" w:color="auto" w:fill="FFFFFF"/>
          <w:lang w:val="ru-RU"/>
        </w:rPr>
        <w:t xml:space="preserve">; </w:t>
      </w:r>
      <w:r>
        <w:rPr>
          <w:lang w:val="ru-RU"/>
        </w:rPr>
        <w:t xml:space="preserve">Мишкинова В.-победитель конкурса психологических эссе </w:t>
      </w:r>
      <w:r>
        <w:rPr>
          <w:iCs/>
          <w:lang w:val="ru-RU"/>
        </w:rPr>
        <w:t xml:space="preserve">«Психология – наука о человеке и животных», </w:t>
      </w:r>
      <w:r>
        <w:rPr>
          <w:shd w:val="clear" w:color="auto" w:fill="FFFFFF"/>
          <w:lang w:val="ru-RU"/>
        </w:rPr>
        <w:t>Государственное образовательное учреждение высшего профессионального образовании «Донбасская аграрная академия»</w:t>
      </w:r>
      <w:r>
        <w:rPr>
          <w:lang w:val="ru-RU"/>
        </w:rPr>
        <w:t xml:space="preserve"> (2020г.); Мишкинова В.-участник городского конкурса эссе «Мы против школьного буллинга» (2019г.)</w:t>
      </w:r>
      <w:r>
        <w:rPr>
          <w:b/>
          <w:lang w:val="ru-RU"/>
        </w:rPr>
        <w:t xml:space="preserve">; </w:t>
      </w:r>
      <w:r>
        <w:rPr>
          <w:lang w:val="ru-RU"/>
        </w:rPr>
        <w:t>Шалыгина К.-</w:t>
      </w:r>
      <w:r>
        <w:t>I</w:t>
      </w:r>
      <w:r>
        <w:rPr>
          <w:lang w:val="ru-RU"/>
        </w:rPr>
        <w:t xml:space="preserve"> место в Республиканском конкурсе для старшеклассников «Знание-сила» (2019 г.); Селезнева Е.-</w:t>
      </w:r>
      <w:r>
        <w:t>I</w:t>
      </w:r>
      <w:r>
        <w:rPr>
          <w:lang w:val="ru-RU"/>
        </w:rPr>
        <w:t xml:space="preserve"> место в Республиканском конкурсе для старшеклассников «Знание-сила» (2020г); Тимонина Д.-</w:t>
      </w:r>
      <w:r>
        <w:t>II</w:t>
      </w:r>
      <w:r>
        <w:rPr>
          <w:lang w:val="ru-RU"/>
        </w:rPr>
        <w:t xml:space="preserve"> место в Республиканском конкурсе для старшеклассников «Знание-сила» (2020г.); Бояринцева Э.-</w:t>
      </w:r>
      <w:r>
        <w:t>I</w:t>
      </w:r>
      <w:r>
        <w:rPr>
          <w:lang w:val="ru-RU"/>
        </w:rPr>
        <w:t xml:space="preserve"> место в Республиканском конкурсе для старшеклассников «Знание-сила» (2022г.); Погорелова Э.-</w:t>
      </w:r>
      <w:r>
        <w:t>III</w:t>
      </w:r>
      <w:r>
        <w:rPr>
          <w:lang w:val="ru-RU"/>
        </w:rPr>
        <w:t xml:space="preserve"> место в Республиканском конкурсе для старшеклассников «Знание-сила» (2023г.); Занько А-</w:t>
      </w:r>
      <w:r>
        <w:t>I</w:t>
      </w:r>
      <w:r>
        <w:rPr>
          <w:lang w:val="ru-RU"/>
        </w:rPr>
        <w:t xml:space="preserve"> место в Республиканском конкурсе для старшеклассников «Знание-сила» .(2023г).</w:t>
      </w:r>
    </w:p>
    <w:p>
      <w:pPr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3. Обобщенные итоги профессиональной деятельности за последние три года.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Свою профессиональную деятельность строю в соответствии с основными направлениями деятельности психолога в МБОУ такими как: профилактика девиантного и делинквентного поведения, профилактика жестокого поведения среди учащихся, профилактика суицидального поведения, профилактика конфликтов и насилия в семье, психологическое сопровождение детей с ограниченными возможностями здоровья, </w:t>
      </w:r>
      <w:r>
        <w:rPr>
          <w:rFonts w:ascii="Times New Roman" w:hAnsi="Times New Roman" w:cs="Times New Roman"/>
          <w:sz w:val="24"/>
          <w:szCs w:val="24"/>
        </w:rPr>
        <w:t>психологическая помощь пострадавшим в результате боевых действия и чрезвычайных ситуаций, психологическое сопровождение детей дошкольного возраста, готовность детей к школе, психолого-педагогическое сопровождение адаптационного периода, профориентационная и профильная работа с обучающимися, формирование Я-концепции и здорового образа жизни.</w:t>
      </w:r>
    </w:p>
    <w:p>
      <w:pPr>
        <w:pStyle w:val="13"/>
        <w:tabs>
          <w:tab w:val="left" w:pos="0"/>
          <w:tab w:val="left" w:pos="4395"/>
        </w:tabs>
        <w:spacing w:after="0" w:line="240" w:lineRule="auto"/>
        <w:ind w:firstLine="568"/>
        <w:jc w:val="both"/>
        <w:rPr>
          <w:rFonts w:ascii="Times New Roman" w:hAnsi="Times New Roman"/>
          <w:color w:val="auto"/>
          <w:sz w:val="24"/>
          <w:szCs w:val="24"/>
          <w:shd w:val="clear" w:color="auto" w:fill="F5F5F5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Систематическая диагностическая деятельность показывает, что одна из актуальных проблем сегодня </w:t>
      </w:r>
      <w:r>
        <w:rPr>
          <w:rFonts w:ascii="Times New Roman" w:hAnsi="Times New Roman"/>
          <w:iCs/>
          <w:color w:val="auto"/>
          <w:sz w:val="24"/>
          <w:szCs w:val="24"/>
          <w:lang w:val="ru-RU"/>
        </w:rPr>
        <w:t>–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это отсутствие взаимопонимания между людьми, неумение выстроить коммуникацию, отсутствие способности договариваться и правильно реагировать на вызовы времени, а также критически мыслить.</w:t>
      </w:r>
      <w:r>
        <w:rPr>
          <w:rFonts w:ascii="Times New Roman" w:hAnsi="Times New Roman"/>
          <w:color w:val="auto"/>
          <w:sz w:val="24"/>
          <w:szCs w:val="24"/>
          <w:shd w:val="clear" w:color="auto" w:fill="F5F5F5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Работая с учащимися, я заметила, что успешность ребенка зависит не только от интеллектуальных способностей, но и от уровня развития эмоционального интеллекта. В связи с этим я уделяю большое внимание развитию и формированию эмоционального интеллекта у детей,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так как, на мой взгляд, именно данная способность позволяет контролировать свои эмоции и распознавать эмоциональные проявления окружающих.</w:t>
      </w:r>
      <w:r>
        <w:rPr>
          <w:rFonts w:ascii="Times New Roman" w:hAnsi="Times New Roman"/>
          <w:color w:val="4A4A4A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Считаю деятельность, направленную на развитие эмоционального интеллекта учащихся своей приоритетной задачей.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выявления актуального уровня развития эмоционального интеллекта использую 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следующие методики: «Словарь эмоций», рефлексивного критерия (опознание) </w:t>
      </w:r>
      <w:r>
        <w:rPr>
          <w:rFonts w:ascii="Times New Roman" w:hAnsi="Times New Roman" w:eastAsia="Times New Roman" w:cs="Times New Roman"/>
          <w:iCs/>
          <w:color w:val="1A1A1A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«Тест лицевой экспрессии» Е.С. Ивановой, поведенческого критерия (управление) </w:t>
      </w:r>
      <w:r>
        <w:rPr>
          <w:rFonts w:ascii="Times New Roman" w:hAnsi="Times New Roman" w:eastAsia="Times New Roman" w:cs="Times New Roman"/>
          <w:iCs/>
          <w:color w:val="1A1A1A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«Что-почему-как» М.А. Нгуен. 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Исходя из результатов диагностического исследования, провожу развивающие занятия, которые направлены на формирование у детей способности распознавать свои эмоции и эмоции других людей, а также развивать адекватную оценочную деятельность, направленную на анализ своих действий и поведения других людей. </w:t>
      </w:r>
    </w:p>
    <w:p>
      <w:pPr>
        <w:pStyle w:val="9"/>
        <w:spacing w:beforeAutospacing="0" w:afterAutospacing="0"/>
        <w:ind w:firstLine="708"/>
        <w:jc w:val="both"/>
        <w:rPr>
          <w:lang w:val="ru-RU"/>
        </w:rPr>
      </w:pPr>
      <w:r>
        <w:rPr>
          <w:lang w:val="ru-RU"/>
        </w:rPr>
        <w:t>В коррекционно-развивающей работе я использую следующие методы и формы:</w:t>
      </w:r>
    </w:p>
    <w:p>
      <w:pPr>
        <w:pStyle w:val="9"/>
        <w:spacing w:beforeAutospacing="0" w:afterAutospacing="0"/>
        <w:ind w:firstLine="708"/>
        <w:jc w:val="both"/>
        <w:rPr>
          <w:shd w:val="clear" w:color="auto" w:fill="FFFFFF"/>
          <w:lang w:val="ru-RU"/>
        </w:rPr>
      </w:pPr>
      <w:r>
        <w:rPr>
          <w:lang w:val="ru-RU"/>
        </w:rPr>
        <w:t>- сюжетно-ролевые игры (</w:t>
      </w:r>
      <w:r>
        <w:rPr>
          <w:shd w:val="clear" w:color="auto" w:fill="FFFFFF"/>
          <w:lang w:val="ru-RU"/>
        </w:rPr>
        <w:t>игры, в которых ребенок, примеряет на себя поведение, отношения и действия окружающих взрослых людей);</w:t>
      </w:r>
    </w:p>
    <w:p>
      <w:pPr>
        <w:pStyle w:val="9"/>
        <w:spacing w:beforeAutospacing="0" w:afterAutospacing="0"/>
        <w:ind w:firstLine="708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- </w:t>
      </w:r>
      <w:r>
        <w:rPr>
          <w:lang w:val="ru-RU"/>
        </w:rPr>
        <w:t>психогимнастика (</w:t>
      </w:r>
      <w:r>
        <w:rPr>
          <w:shd w:val="clear" w:color="auto" w:fill="FFFFFF"/>
          <w:lang w:val="ru-RU"/>
        </w:rPr>
        <w:t>предполагает выражение переживаний, эмоциональных состояний, с помощью движений, мимики, пантомимы);</w:t>
      </w:r>
    </w:p>
    <w:p>
      <w:pPr>
        <w:pStyle w:val="9"/>
        <w:spacing w:beforeAutospacing="0" w:afterAutospacing="0"/>
        <w:ind w:firstLine="708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- элементы арт-терапии (сказкотерапия, изотерапия, фототерапия);</w:t>
      </w:r>
    </w:p>
    <w:p>
      <w:pPr>
        <w:pStyle w:val="9"/>
        <w:spacing w:beforeAutospacing="0" w:afterAutospacing="0"/>
        <w:ind w:firstLine="708"/>
        <w:jc w:val="both"/>
        <w:rPr>
          <w:lang w:val="ru-RU"/>
        </w:rPr>
      </w:pPr>
      <w:r>
        <w:rPr>
          <w:shd w:val="clear" w:color="auto" w:fill="FFFFFF"/>
          <w:lang w:val="ru-RU"/>
        </w:rPr>
        <w:t>- словарь эмоций.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Работа с родителями показала, что актуальным запросом является тема нарушения контакта между взрослым и ребенком, частые конфликты, нежелание и неумение договориться, поведенческие и эмоциональные трудности. В рамках проблемы мною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проводятся семинары-практикумы, занятия с элементами тренинга с использование словаря эмоций: «Внутренний мир ребенка», «Секретный мир наших детей», «Как говорить, чтоб ребенок услышал», «Путешествие по тропинкам родительской мудрости». В процессе их проведения происходит поиск путей решений возникающих проблем. 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своей профессиональной деятельности уделяю достаточно времени работе с педагогами.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Провожу с ними мероприятия, направленные на повышение психологической устойчивости, расширение палитры чувств, снятие блокирующих факторов. Свои мероприятия с педагогами провожу в формате индивидуальных консультаций и групповых занятий с элементами тренинга «Общаться позитивно», «Мой внутренний мир», «Грани моего «Я», «Минутки психологического релакса» и другие. Работу с педагогами зачастую выстраиваю на основе словаря эмоций.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Словарь эмоций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метод, использование которого направлено на развитие эмоционального интеллекта. В его основе лежит методика, разработанная кандидатом психологических наук А.Г. Закаблуком «Ассоциативный словарь эмоций». Однако мной это понятие рассматривается значительно шире. Под словарем эмоций я понимаю ряд психологических и педагогических приемов, объединенных с целью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формирования представления обучающихся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конкретных эмоциях, способах их проявления и путях их развития. Для реализации этого метода мною разработано практическое пособие, которое предполагает трактовку самого понятия, упражнения по выявлению проявлений и психологические приемы по его развитию. Такое представление о словаре эмоций помогает расширить возможности его использования, в том числе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актуальном для нашего региона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дистанционном формате. 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составлении словаря эмоций для различных возрастных групп были учтены следующие принципы: научност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доступность, соответствие возрастным особенностям.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Благодаря использованию словаря эмоций удалось систематизировать работу по развитию эмоционального интеллекта у различных групп, повысить эффективность данной работы в дистанционном режиме. Итогами использования его в течение 2022 года стало уменьшение межличностных конфликтов у учащихся (учащийся-учащийся; учащийся-педагог, дети-родители), повышение уровня рефлексивных и когнитивных навыков и умений.</w:t>
      </w:r>
    </w:p>
    <w:p>
      <w:pPr>
        <w:pStyle w:val="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Уровни развития основных элементов структур эмоционального интеллекта</w:t>
      </w:r>
    </w:p>
    <w:p>
      <w:pPr>
        <w:pStyle w:val="6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Учащиеся 1-4 классов 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922520" cy="2976880"/>
            <wp:effectExtent l="0" t="0" r="11430" b="1397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6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Учащиеся 5-9 классов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944110" cy="2817495"/>
            <wp:effectExtent l="0" t="0" r="27940" b="20955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6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Учащиеся 10-11 классов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603750" cy="2636520"/>
            <wp:effectExtent l="0" t="0" r="25400" b="1143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основании полученных промежуточных результатов можно сделать вывод, что указанные мной методы и формы работы по развитию основных элементов структур эмоционального интеллекта учащихся, достаточно эффективны, а словарь эмоций способствует систематизации такой работы и расширению возможностей 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ё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организации и проведении в рамках учебно-воспитательного процесса.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Моя профессиональная деятельность очень насыщена и интересна. Впереди ещ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ё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 идей, которые ждут воплощения в жизнь и планов, которые хочется реализовать в моем замечательном коллективе единомышленников и энтузиастов. Верю, что в скором времени смогу работать со своими ребятами в очном формате в мирном городе могучей России.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sectPr>
      <w:footerReference r:id="rId5" w:type="default"/>
      <w:pgSz w:w="11906" w:h="16838"/>
      <w:pgMar w:top="709" w:right="850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48048"/>
    </w:sdtPr>
    <w:sdtContent>
      <w:p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2008E"/>
    <w:multiLevelType w:val="multilevel"/>
    <w:tmpl w:val="CA02008E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166D60DA"/>
    <w:multiLevelType w:val="singleLevel"/>
    <w:tmpl w:val="166D60DA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17D3382B"/>
    <w:multiLevelType w:val="multilevel"/>
    <w:tmpl w:val="17D3382B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 w:eastAsia="Times New Roman"/>
      </w:rPr>
    </w:lvl>
    <w:lvl w:ilvl="1" w:tentative="0">
      <w:start w:val="3"/>
      <w:numFmt w:val="decimal"/>
      <w:lvlText w:val="%1.%2"/>
      <w:lvlJc w:val="left"/>
      <w:pPr>
        <w:ind w:left="360" w:hanging="360"/>
      </w:pPr>
      <w:rPr>
        <w:rFonts w:hint="default" w:eastAsia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eastAsia="Times New Roman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 w:eastAsia="Times New Roman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 w:eastAsia="Times New Roman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 w:eastAsia="Times New Roman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 w:eastAsia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="Times New Roman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 w:eastAsia="Times New Roman"/>
      </w:rPr>
    </w:lvl>
  </w:abstractNum>
  <w:abstractNum w:abstractNumId="3">
    <w:nsid w:val="40D866B3"/>
    <w:multiLevelType w:val="multilevel"/>
    <w:tmpl w:val="40D866B3"/>
    <w:lvl w:ilvl="0" w:tentative="0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0A2698"/>
    <w:multiLevelType w:val="multilevel"/>
    <w:tmpl w:val="460A2698"/>
    <w:lvl w:ilvl="0" w:tentative="0">
      <w:start w:val="1"/>
      <w:numFmt w:val="decimal"/>
      <w:lvlText w:val="%1."/>
      <w:lvlJc w:val="left"/>
      <w:pPr>
        <w:ind w:left="3763" w:hanging="360"/>
      </w:pPr>
      <w:rPr>
        <w:rFonts w:hint="default"/>
        <w:sz w:val="28"/>
      </w:rPr>
    </w:lvl>
    <w:lvl w:ilvl="1" w:tentative="0">
      <w:start w:val="1"/>
      <w:numFmt w:val="decimal"/>
      <w:lvlText w:val="%2."/>
      <w:lvlJc w:val="left"/>
      <w:pPr>
        <w:ind w:left="3196" w:hanging="360"/>
      </w:pPr>
      <w:rPr>
        <w:rFonts w:hint="default" w:ascii="Times New Roman" w:hAnsi="Times New Roman" w:cs="Times New Roman"/>
        <w:color w:val="auto"/>
      </w:rPr>
    </w:lvl>
    <w:lvl w:ilvl="2" w:tentative="0">
      <w:start w:val="1"/>
      <w:numFmt w:val="lowerRoman"/>
      <w:lvlText w:val="%3."/>
      <w:lvlJc w:val="right"/>
      <w:pPr>
        <w:ind w:left="5061" w:hanging="180"/>
      </w:pPr>
    </w:lvl>
    <w:lvl w:ilvl="3" w:tentative="0">
      <w:start w:val="1"/>
      <w:numFmt w:val="decimal"/>
      <w:lvlText w:val="%4."/>
      <w:lvlJc w:val="left"/>
      <w:pPr>
        <w:ind w:left="5781" w:hanging="360"/>
      </w:pPr>
    </w:lvl>
    <w:lvl w:ilvl="4" w:tentative="0">
      <w:start w:val="1"/>
      <w:numFmt w:val="lowerLetter"/>
      <w:lvlText w:val="%5."/>
      <w:lvlJc w:val="left"/>
      <w:pPr>
        <w:ind w:left="6501" w:hanging="360"/>
      </w:pPr>
    </w:lvl>
    <w:lvl w:ilvl="5" w:tentative="0">
      <w:start w:val="1"/>
      <w:numFmt w:val="lowerRoman"/>
      <w:lvlText w:val="%6."/>
      <w:lvlJc w:val="right"/>
      <w:pPr>
        <w:ind w:left="7221" w:hanging="180"/>
      </w:pPr>
    </w:lvl>
    <w:lvl w:ilvl="6" w:tentative="0">
      <w:start w:val="1"/>
      <w:numFmt w:val="decimal"/>
      <w:lvlText w:val="%7."/>
      <w:lvlJc w:val="left"/>
      <w:pPr>
        <w:ind w:left="7941" w:hanging="360"/>
      </w:pPr>
    </w:lvl>
    <w:lvl w:ilvl="7" w:tentative="0">
      <w:start w:val="1"/>
      <w:numFmt w:val="lowerLetter"/>
      <w:lvlText w:val="%8."/>
      <w:lvlJc w:val="left"/>
      <w:pPr>
        <w:ind w:left="8661" w:hanging="360"/>
      </w:pPr>
    </w:lvl>
    <w:lvl w:ilvl="8" w:tentative="0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64101591"/>
    <w:multiLevelType w:val="multilevel"/>
    <w:tmpl w:val="64101591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8E"/>
    <w:rsid w:val="00016A60"/>
    <w:rsid w:val="0001747B"/>
    <w:rsid w:val="00020F7C"/>
    <w:rsid w:val="00022C52"/>
    <w:rsid w:val="0005361B"/>
    <w:rsid w:val="00090BC1"/>
    <w:rsid w:val="000A3493"/>
    <w:rsid w:val="000A44AA"/>
    <w:rsid w:val="000C7FAF"/>
    <w:rsid w:val="000E2288"/>
    <w:rsid w:val="000F5490"/>
    <w:rsid w:val="00101C36"/>
    <w:rsid w:val="001355DA"/>
    <w:rsid w:val="00160362"/>
    <w:rsid w:val="0016217E"/>
    <w:rsid w:val="00193995"/>
    <w:rsid w:val="00215157"/>
    <w:rsid w:val="00230427"/>
    <w:rsid w:val="0026065E"/>
    <w:rsid w:val="00266C82"/>
    <w:rsid w:val="00274EF9"/>
    <w:rsid w:val="0028611E"/>
    <w:rsid w:val="002B2954"/>
    <w:rsid w:val="002C3899"/>
    <w:rsid w:val="002E71E8"/>
    <w:rsid w:val="002F6F8E"/>
    <w:rsid w:val="003038D6"/>
    <w:rsid w:val="00326F39"/>
    <w:rsid w:val="00333D26"/>
    <w:rsid w:val="00371C8A"/>
    <w:rsid w:val="00371CA1"/>
    <w:rsid w:val="003833FA"/>
    <w:rsid w:val="00384821"/>
    <w:rsid w:val="00391A07"/>
    <w:rsid w:val="003B55CF"/>
    <w:rsid w:val="003C3C23"/>
    <w:rsid w:val="004310DB"/>
    <w:rsid w:val="004375CD"/>
    <w:rsid w:val="00472592"/>
    <w:rsid w:val="00473A63"/>
    <w:rsid w:val="004847E5"/>
    <w:rsid w:val="004A6D2B"/>
    <w:rsid w:val="004D39E9"/>
    <w:rsid w:val="004D7147"/>
    <w:rsid w:val="004E54D5"/>
    <w:rsid w:val="004F0DFD"/>
    <w:rsid w:val="005242EE"/>
    <w:rsid w:val="0053189D"/>
    <w:rsid w:val="00536ED6"/>
    <w:rsid w:val="00541F10"/>
    <w:rsid w:val="00574094"/>
    <w:rsid w:val="00575F60"/>
    <w:rsid w:val="00595802"/>
    <w:rsid w:val="005C75DB"/>
    <w:rsid w:val="005E247E"/>
    <w:rsid w:val="005E298D"/>
    <w:rsid w:val="005E3863"/>
    <w:rsid w:val="00611232"/>
    <w:rsid w:val="0063013F"/>
    <w:rsid w:val="00637DE7"/>
    <w:rsid w:val="00644EA4"/>
    <w:rsid w:val="00694C88"/>
    <w:rsid w:val="006A3D8D"/>
    <w:rsid w:val="006C64BE"/>
    <w:rsid w:val="006D0B53"/>
    <w:rsid w:val="00703971"/>
    <w:rsid w:val="007304C7"/>
    <w:rsid w:val="0073657E"/>
    <w:rsid w:val="00744094"/>
    <w:rsid w:val="007722D6"/>
    <w:rsid w:val="00774471"/>
    <w:rsid w:val="007B1048"/>
    <w:rsid w:val="007D0631"/>
    <w:rsid w:val="007D43EC"/>
    <w:rsid w:val="007E6D92"/>
    <w:rsid w:val="00803D88"/>
    <w:rsid w:val="00805434"/>
    <w:rsid w:val="00816D0F"/>
    <w:rsid w:val="00826BD4"/>
    <w:rsid w:val="00842E16"/>
    <w:rsid w:val="0085617A"/>
    <w:rsid w:val="0086568E"/>
    <w:rsid w:val="00872845"/>
    <w:rsid w:val="00891DA2"/>
    <w:rsid w:val="008B766D"/>
    <w:rsid w:val="008C52AA"/>
    <w:rsid w:val="008D3007"/>
    <w:rsid w:val="008D608E"/>
    <w:rsid w:val="00914DE7"/>
    <w:rsid w:val="00915997"/>
    <w:rsid w:val="0093192F"/>
    <w:rsid w:val="00966DCC"/>
    <w:rsid w:val="00982B76"/>
    <w:rsid w:val="009C2527"/>
    <w:rsid w:val="009F0228"/>
    <w:rsid w:val="00A075BE"/>
    <w:rsid w:val="00A31EDE"/>
    <w:rsid w:val="00A36778"/>
    <w:rsid w:val="00A436C5"/>
    <w:rsid w:val="00A444B3"/>
    <w:rsid w:val="00A44B93"/>
    <w:rsid w:val="00A57A03"/>
    <w:rsid w:val="00A61BC2"/>
    <w:rsid w:val="00A6347C"/>
    <w:rsid w:val="00A7204A"/>
    <w:rsid w:val="00AA0F21"/>
    <w:rsid w:val="00AD5900"/>
    <w:rsid w:val="00B0156C"/>
    <w:rsid w:val="00B20287"/>
    <w:rsid w:val="00B46771"/>
    <w:rsid w:val="00B574D6"/>
    <w:rsid w:val="00B85BDC"/>
    <w:rsid w:val="00BB3E8F"/>
    <w:rsid w:val="00BF2307"/>
    <w:rsid w:val="00C01C97"/>
    <w:rsid w:val="00C03717"/>
    <w:rsid w:val="00C11B8B"/>
    <w:rsid w:val="00C21D14"/>
    <w:rsid w:val="00C22C38"/>
    <w:rsid w:val="00C24A2C"/>
    <w:rsid w:val="00C4679F"/>
    <w:rsid w:val="00C67079"/>
    <w:rsid w:val="00C71ED2"/>
    <w:rsid w:val="00C86A24"/>
    <w:rsid w:val="00C87C21"/>
    <w:rsid w:val="00C94A85"/>
    <w:rsid w:val="00CA6136"/>
    <w:rsid w:val="00CA7F04"/>
    <w:rsid w:val="00D01288"/>
    <w:rsid w:val="00D06A47"/>
    <w:rsid w:val="00D61A0D"/>
    <w:rsid w:val="00D70DBE"/>
    <w:rsid w:val="00D71C9E"/>
    <w:rsid w:val="00DA2AD9"/>
    <w:rsid w:val="00DD6DEB"/>
    <w:rsid w:val="00DE7E16"/>
    <w:rsid w:val="00E0789F"/>
    <w:rsid w:val="00E108A6"/>
    <w:rsid w:val="00E12E47"/>
    <w:rsid w:val="00E601B8"/>
    <w:rsid w:val="00E76E42"/>
    <w:rsid w:val="00E907A4"/>
    <w:rsid w:val="00EA01DF"/>
    <w:rsid w:val="00EA4E92"/>
    <w:rsid w:val="00EE1B29"/>
    <w:rsid w:val="00EE266D"/>
    <w:rsid w:val="00EF1E15"/>
    <w:rsid w:val="00F240CD"/>
    <w:rsid w:val="00F26280"/>
    <w:rsid w:val="00F37AC3"/>
    <w:rsid w:val="00F54EEF"/>
    <w:rsid w:val="00F625C5"/>
    <w:rsid w:val="00F72F41"/>
    <w:rsid w:val="00F822F1"/>
    <w:rsid w:val="00FF2038"/>
    <w:rsid w:val="0DF51657"/>
    <w:rsid w:val="17A4775B"/>
    <w:rsid w:val="17B8578F"/>
    <w:rsid w:val="1AD60764"/>
    <w:rsid w:val="1CF94384"/>
    <w:rsid w:val="30336FAA"/>
    <w:rsid w:val="398D511F"/>
    <w:rsid w:val="3E957333"/>
    <w:rsid w:val="3F3D031E"/>
    <w:rsid w:val="406D6EC3"/>
    <w:rsid w:val="4B32737B"/>
    <w:rsid w:val="4D241A1C"/>
    <w:rsid w:val="51204CDF"/>
    <w:rsid w:val="573F19D1"/>
    <w:rsid w:val="5D6A1FAD"/>
    <w:rsid w:val="676C07D5"/>
    <w:rsid w:val="6E891F0C"/>
    <w:rsid w:val="75871CAE"/>
    <w:rsid w:val="761D4B02"/>
    <w:rsid w:val="7AE15BE4"/>
    <w:rsid w:val="7EE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20"/>
    <w:semiHidden/>
    <w:unhideWhenUsed/>
    <w:qFormat/>
    <w:uiPriority w:val="99"/>
    <w:pPr>
      <w:tabs>
        <w:tab w:val="center" w:pos="4677"/>
        <w:tab w:val="right" w:pos="9355"/>
      </w:tabs>
      <w:spacing w:after="160" w:line="259" w:lineRule="auto"/>
    </w:pPr>
    <w:rPr>
      <w:rFonts w:ascii="Calibri" w:hAnsi="Calibri" w:eastAsia="Calibri" w:cs="Times New Roman"/>
    </w:rPr>
  </w:style>
  <w:style w:type="paragraph" w:styleId="7">
    <w:name w:val="Title"/>
    <w:basedOn w:val="1"/>
    <w:qFormat/>
    <w:uiPriority w:val="1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9">
    <w:name w:val="Normal (Web)"/>
    <w:unhideWhenUsed/>
    <w:qFormat/>
    <w:uiPriority w:val="99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10">
    <w:name w:val="HTML Preformatted"/>
    <w:basedOn w:val="1"/>
    <w:link w:val="1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11">
    <w:name w:val="Table Grid"/>
    <w:qFormat/>
    <w:uiPriority w:val="59"/>
    <w:rPr>
      <w:rFonts w:cs="Times New Roman"/>
      <w:sz w:val="22"/>
      <w:szCs w:val="22"/>
      <w:lang w:eastAsia="en-US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</w:tcBorders>
    </w:tcPr>
  </w:style>
  <w:style w:type="character" w:customStyle="1" w:styleId="12">
    <w:name w:val="Нижний колонтитул Знак"/>
    <w:basedOn w:val="2"/>
    <w:link w:val="8"/>
    <w:qFormat/>
    <w:uiPriority w:val="99"/>
    <w:rPr>
      <w:rFonts w:eastAsia="Times New Roman"/>
      <w:lang w:eastAsia="ru-RU"/>
    </w:rPr>
  </w:style>
  <w:style w:type="paragraph" w:customStyle="1" w:styleId="13">
    <w:name w:val="Обычный2"/>
    <w:qFormat/>
    <w:uiPriority w:val="0"/>
    <w:pPr>
      <w:spacing w:after="160" w:line="256" w:lineRule="auto"/>
    </w:pPr>
    <w:rPr>
      <w:rFonts w:ascii="Calibri" w:hAnsi="Calibri" w:eastAsia="Arial Unicode MS" w:cs="Times New Roman"/>
      <w:color w:val="000000"/>
      <w:sz w:val="22"/>
      <w:szCs w:val="22"/>
      <w:u w:color="000000"/>
      <w:lang w:val="en-US" w:eastAsia="zh-CN" w:bidi="ar-SA"/>
    </w:rPr>
  </w:style>
  <w:style w:type="paragraph" w:customStyle="1" w:styleId="14">
    <w:name w:val="По умолчанию"/>
    <w:qFormat/>
    <w:uiPriority w:val="0"/>
    <w:pPr>
      <w:spacing w:after="160" w:line="256" w:lineRule="auto"/>
    </w:pPr>
    <w:rPr>
      <w:rFonts w:ascii="Helvetica" w:hAnsi="Helvetica" w:eastAsia="Arial Unicode MS" w:cs="Times New Roman"/>
      <w:color w:val="000000"/>
      <w:sz w:val="22"/>
      <w:szCs w:val="22"/>
      <w:u w:color="000000"/>
      <w:lang w:val="en-US" w:eastAsia="zh-CN" w:bidi="ar-SA"/>
    </w:rPr>
  </w:style>
  <w:style w:type="paragraph" w:customStyle="1" w:styleId="15">
    <w:name w:val="Абзац списка2"/>
    <w:basedOn w:val="1"/>
    <w:qFormat/>
    <w:uiPriority w:val="34"/>
    <w:pPr>
      <w:ind w:left="720"/>
      <w:contextualSpacing/>
    </w:pPr>
    <w:rPr>
      <w:rFonts w:eastAsiaTheme="minorEastAsia"/>
      <w:lang w:eastAsia="ru-RU"/>
    </w:rPr>
  </w:style>
  <w:style w:type="paragraph" w:customStyle="1" w:styleId="16">
    <w:name w:val="c2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c2"/>
    <w:basedOn w:val="2"/>
    <w:qFormat/>
    <w:uiPriority w:val="0"/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character" w:customStyle="1" w:styleId="19">
    <w:name w:val="Стандартный HTML Знак"/>
    <w:basedOn w:val="2"/>
    <w:link w:val="10"/>
    <w:qFormat/>
    <w:uiPriority w:val="99"/>
    <w:rPr>
      <w:rFonts w:ascii="Courier New" w:hAnsi="Courier New" w:cs="Courier New" w:eastAsiaTheme="minorEastAsia"/>
    </w:rPr>
  </w:style>
  <w:style w:type="character" w:customStyle="1" w:styleId="20">
    <w:name w:val="Верхний колонтитул Знак"/>
    <w:basedOn w:val="2"/>
    <w:link w:val="6"/>
    <w:semiHidden/>
    <w:qFormat/>
    <w:uiPriority w:val="99"/>
    <w:rPr>
      <w:rFonts w:cs="Times New Roman"/>
      <w:sz w:val="22"/>
      <w:szCs w:val="22"/>
      <w:lang w:eastAsia="en-US"/>
    </w:rPr>
  </w:style>
  <w:style w:type="character" w:customStyle="1" w:styleId="21">
    <w:name w:val="Текст выноски Знак"/>
    <w:basedOn w:val="2"/>
    <w:link w:val="5"/>
    <w:semiHidden/>
    <w:qFormat/>
    <w:uiPriority w:val="99"/>
    <w:rPr>
      <w:rFonts w:ascii="Tahoma" w:hAnsi="Tahoma" w:cs="Tahoma" w:eastAsiaTheme="minorHAnsi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3.xml"/><Relationship Id="rId1" Type="http://schemas.openxmlformats.org/officeDocument/2006/relationships/package" Target="../embeddings/Workbook3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когнитивного критерия (вербализация) </c:v>
                </c:pt>
                <c:pt idx="1">
                  <c:v>Уровень рефлексивного критерия (опознания)</c:v>
                </c:pt>
                <c:pt idx="2">
                  <c:v>Уровень поведенческого критерия (управления)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0.27</c:v>
                </c:pt>
                <c:pt idx="1">
                  <c:v>0.19</c:v>
                </c:pt>
                <c:pt idx="2">
                  <c:v>0.21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когнитивного критерия (вербализация) </c:v>
                </c:pt>
                <c:pt idx="1">
                  <c:v>Уровень рефлексивного критерия (опознания)</c:v>
                </c:pt>
                <c:pt idx="2">
                  <c:v>Уровень поведенческого критерия (управления)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0.34</c:v>
                </c:pt>
                <c:pt idx="1">
                  <c:v>0.26</c:v>
                </c:pt>
                <c:pt idx="2">
                  <c:v>0.29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681664"/>
        <c:axId val="63683200"/>
      </c:barChart>
      <c:catAx>
        <c:axId val="6368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683200"/>
        <c:crosses val="autoZero"/>
        <c:auto val="1"/>
        <c:lblAlgn val="ctr"/>
        <c:lblOffset val="100"/>
        <c:noMultiLvlLbl val="0"/>
      </c:catAx>
      <c:valAx>
        <c:axId val="63683200"/>
        <c:scaling>
          <c:orientation val="minMax"/>
          <c:max val="1"/>
        </c:scaling>
        <c:delete val="0"/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681664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когнитивного критерия (вербализация) </c:v>
                </c:pt>
                <c:pt idx="1">
                  <c:v>Уровень рефлексивного критерия (опознания)</c:v>
                </c:pt>
                <c:pt idx="2">
                  <c:v>Уровень поведенческого критерия (управления)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</c:v>
                </c:pt>
                <c:pt idx="1">
                  <c:v>0.35</c:v>
                </c:pt>
                <c:pt idx="2">
                  <c:v>0.24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когнитивного критерия (вербализация) </c:v>
                </c:pt>
                <c:pt idx="1">
                  <c:v>Уровень рефлексивного критерия (опознания)</c:v>
                </c:pt>
                <c:pt idx="2">
                  <c:v>Уровень поведенческого критерия (управления)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0.39</c:v>
                </c:pt>
                <c:pt idx="1">
                  <c:v>0.42</c:v>
                </c:pt>
                <c:pt idx="2">
                  <c:v>0.29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303232"/>
        <c:axId val="36304768"/>
      </c:barChart>
      <c:catAx>
        <c:axId val="3630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6304768"/>
        <c:crosses val="autoZero"/>
        <c:auto val="1"/>
        <c:lblAlgn val="ctr"/>
        <c:lblOffset val="100"/>
        <c:noMultiLvlLbl val="0"/>
      </c:catAx>
      <c:valAx>
        <c:axId val="36304768"/>
        <c:scaling>
          <c:orientation val="minMax"/>
          <c:max val="1"/>
        </c:scaling>
        <c:delete val="0"/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6303232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когнитивного критерия (вербализация) </c:v>
                </c:pt>
                <c:pt idx="1">
                  <c:v>Уровень рефлексивного критерия (опознания)</c:v>
                </c:pt>
                <c:pt idx="2">
                  <c:v>Уровень поведенческого критерия (управления)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0.33</c:v>
                </c:pt>
                <c:pt idx="1">
                  <c:v>0.36</c:v>
                </c:pt>
                <c:pt idx="2">
                  <c:v>0.29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когнитивного критерия (вербализация) </c:v>
                </c:pt>
                <c:pt idx="1">
                  <c:v>Уровень рефлексивного критерия (опознания)</c:v>
                </c:pt>
                <c:pt idx="2">
                  <c:v>Уровень поведенческого критерия (управления)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0.41</c:v>
                </c:pt>
                <c:pt idx="1">
                  <c:v>0.44</c:v>
                </c:pt>
                <c:pt idx="2">
                  <c:v>0.37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4474112"/>
        <c:axId val="64480000"/>
      </c:barChart>
      <c:catAx>
        <c:axId val="6447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4480000"/>
        <c:crosses val="autoZero"/>
        <c:auto val="1"/>
        <c:lblAlgn val="ctr"/>
        <c:lblOffset val="100"/>
        <c:noMultiLvlLbl val="0"/>
      </c:catAx>
      <c:valAx>
        <c:axId val="64480000"/>
        <c:scaling>
          <c:orientation val="minMax"/>
          <c:max val="1"/>
        </c:scaling>
        <c:delete val="0"/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4474112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9</Pages>
  <Words>3506</Words>
  <Characters>19986</Characters>
  <Lines>166</Lines>
  <Paragraphs>46</Paragraphs>
  <TotalTime>1</TotalTime>
  <ScaleCrop>false</ScaleCrop>
  <LinksUpToDate>false</LinksUpToDate>
  <CharactersWithSpaces>23446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2023-09-18T09:38:00Z</dcterms:created>
  <dc:creator>Irina</dc:creator>
  <cp:lastModifiedBy>Admin</cp:lastModifiedBy>
  <dcterms:modified xsi:type="dcterms:W3CDTF">2023-09-19T17:46:20Z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B2937FDA638F46499A2080EAB9CDDFD8_13</vt:lpwstr>
  </property>
</Properties>
</file>