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411A" w14:textId="5AA50B03" w:rsidR="00451F23" w:rsidRDefault="00451F23" w:rsidP="00451F23">
      <w:pPr>
        <w:spacing w:after="0"/>
        <w:ind w:firstLine="709"/>
        <w:jc w:val="center"/>
      </w:pPr>
      <w:r w:rsidRPr="00451F23">
        <w:t>Федеральный этап Всероссийского конкурса профессионального мастерства «Педагог-психолог России-202</w:t>
      </w:r>
      <w:r>
        <w:t>5</w:t>
      </w:r>
      <w:r w:rsidRPr="00451F23">
        <w:t>»</w:t>
      </w:r>
    </w:p>
    <w:p w14:paraId="7C65C137" w14:textId="77777777" w:rsidR="00451F23" w:rsidRDefault="00451F23" w:rsidP="00451F23">
      <w:pPr>
        <w:spacing w:after="0"/>
        <w:ind w:firstLine="709"/>
        <w:jc w:val="center"/>
      </w:pPr>
    </w:p>
    <w:p w14:paraId="64919E1C" w14:textId="77777777" w:rsidR="00451F23" w:rsidRDefault="00451F23" w:rsidP="00451F23">
      <w:pPr>
        <w:spacing w:after="0"/>
        <w:ind w:firstLine="709"/>
        <w:jc w:val="center"/>
      </w:pPr>
    </w:p>
    <w:p w14:paraId="56825AE7" w14:textId="77777777" w:rsidR="00451F23" w:rsidRDefault="00451F23" w:rsidP="00451F23">
      <w:pPr>
        <w:spacing w:after="0"/>
        <w:ind w:firstLine="709"/>
        <w:jc w:val="center"/>
      </w:pPr>
    </w:p>
    <w:p w14:paraId="555B6EF8" w14:textId="77777777" w:rsidR="00451F23" w:rsidRDefault="00451F23" w:rsidP="00451F23">
      <w:pPr>
        <w:spacing w:after="0"/>
        <w:ind w:firstLine="709"/>
        <w:jc w:val="center"/>
      </w:pPr>
    </w:p>
    <w:p w14:paraId="7EC78343" w14:textId="77777777" w:rsidR="00451F23" w:rsidRDefault="00451F23" w:rsidP="00451F23">
      <w:pPr>
        <w:spacing w:after="0"/>
        <w:ind w:firstLine="709"/>
        <w:jc w:val="center"/>
      </w:pPr>
    </w:p>
    <w:p w14:paraId="6FFD52F7" w14:textId="77777777" w:rsidR="00451F23" w:rsidRDefault="00451F23" w:rsidP="00451F23">
      <w:pPr>
        <w:spacing w:after="0"/>
        <w:ind w:firstLine="709"/>
        <w:jc w:val="center"/>
      </w:pPr>
    </w:p>
    <w:p w14:paraId="067FE6B7" w14:textId="77777777" w:rsidR="00451F23" w:rsidRDefault="00451F23" w:rsidP="00451F23">
      <w:pPr>
        <w:spacing w:after="0"/>
        <w:ind w:firstLine="709"/>
        <w:jc w:val="center"/>
      </w:pPr>
    </w:p>
    <w:p w14:paraId="0F4D7988" w14:textId="77777777" w:rsidR="00451F23" w:rsidRDefault="00451F23" w:rsidP="00451F23">
      <w:pPr>
        <w:spacing w:after="0"/>
        <w:ind w:firstLine="709"/>
        <w:jc w:val="center"/>
      </w:pPr>
    </w:p>
    <w:p w14:paraId="5D9BA607" w14:textId="77777777" w:rsidR="00451F23" w:rsidRDefault="00451F23" w:rsidP="00451F23">
      <w:pPr>
        <w:spacing w:after="0"/>
        <w:ind w:firstLine="709"/>
        <w:jc w:val="center"/>
      </w:pPr>
    </w:p>
    <w:p w14:paraId="4653B421" w14:textId="77777777" w:rsidR="00451F23" w:rsidRDefault="00451F23" w:rsidP="00451F23">
      <w:pPr>
        <w:spacing w:after="0"/>
        <w:ind w:firstLine="709"/>
        <w:jc w:val="center"/>
      </w:pPr>
    </w:p>
    <w:p w14:paraId="6FD3D9A9" w14:textId="48636CF5" w:rsidR="00451F23" w:rsidRDefault="00451F23" w:rsidP="00451F23">
      <w:pPr>
        <w:spacing w:after="0"/>
        <w:ind w:firstLine="709"/>
        <w:jc w:val="center"/>
      </w:pPr>
      <w:r w:rsidRPr="00451F23">
        <w:t>Материалы заочного конкурсного испытания первого тура «Характеристика профессиональной деятельности»</w:t>
      </w:r>
    </w:p>
    <w:p w14:paraId="6558DE90" w14:textId="77777777" w:rsidR="00451F23" w:rsidRDefault="00451F23" w:rsidP="00451F23">
      <w:pPr>
        <w:spacing w:after="0"/>
        <w:ind w:firstLine="709"/>
        <w:jc w:val="center"/>
      </w:pPr>
    </w:p>
    <w:p w14:paraId="67E4BC2D" w14:textId="77777777" w:rsidR="00451F23" w:rsidRDefault="00451F23" w:rsidP="00451F23">
      <w:pPr>
        <w:spacing w:after="0"/>
        <w:ind w:firstLine="709"/>
        <w:jc w:val="center"/>
      </w:pPr>
    </w:p>
    <w:p w14:paraId="1364663A" w14:textId="77777777" w:rsidR="00451F23" w:rsidRDefault="00451F23" w:rsidP="00451F23">
      <w:pPr>
        <w:spacing w:after="0"/>
        <w:ind w:firstLine="709"/>
        <w:jc w:val="center"/>
      </w:pPr>
    </w:p>
    <w:p w14:paraId="14149D30" w14:textId="77777777" w:rsidR="00451F23" w:rsidRDefault="00451F23" w:rsidP="00451F23">
      <w:pPr>
        <w:spacing w:after="0"/>
        <w:ind w:firstLine="709"/>
        <w:jc w:val="center"/>
      </w:pPr>
    </w:p>
    <w:p w14:paraId="6D220A46" w14:textId="77777777" w:rsidR="00451F23" w:rsidRDefault="00451F23" w:rsidP="00451F23">
      <w:pPr>
        <w:spacing w:after="0"/>
      </w:pPr>
    </w:p>
    <w:p w14:paraId="34ED2BE5" w14:textId="77777777" w:rsidR="00451F23" w:rsidRDefault="00451F23" w:rsidP="00451F23">
      <w:pPr>
        <w:spacing w:after="0"/>
        <w:ind w:firstLine="709"/>
        <w:jc w:val="center"/>
      </w:pPr>
    </w:p>
    <w:p w14:paraId="35D65A1B" w14:textId="77777777" w:rsidR="00451F23" w:rsidRDefault="00451F23" w:rsidP="00451F23">
      <w:pPr>
        <w:spacing w:after="0"/>
        <w:ind w:firstLine="709"/>
        <w:jc w:val="center"/>
      </w:pPr>
    </w:p>
    <w:p w14:paraId="1F391F24" w14:textId="77777777" w:rsidR="00451F23" w:rsidRDefault="00451F23" w:rsidP="00451F23">
      <w:pPr>
        <w:spacing w:after="0"/>
        <w:ind w:firstLine="709"/>
        <w:jc w:val="center"/>
      </w:pPr>
    </w:p>
    <w:p w14:paraId="73DB4768" w14:textId="77777777" w:rsidR="00451F23" w:rsidRDefault="00451F23" w:rsidP="00451F23">
      <w:pPr>
        <w:spacing w:after="0"/>
        <w:ind w:firstLine="709"/>
        <w:jc w:val="center"/>
      </w:pPr>
    </w:p>
    <w:p w14:paraId="049388F5" w14:textId="77777777" w:rsidR="00451F23" w:rsidRDefault="00451F23" w:rsidP="00451F23">
      <w:pPr>
        <w:spacing w:after="0"/>
        <w:ind w:firstLine="709"/>
        <w:jc w:val="center"/>
      </w:pPr>
    </w:p>
    <w:p w14:paraId="4A29CB98" w14:textId="77777777" w:rsidR="00451F23" w:rsidRDefault="00451F23" w:rsidP="00451F23">
      <w:pPr>
        <w:spacing w:after="0"/>
        <w:ind w:firstLine="709"/>
        <w:jc w:val="center"/>
      </w:pPr>
    </w:p>
    <w:p w14:paraId="58B3C2F2" w14:textId="56470E89" w:rsidR="00451F23" w:rsidRDefault="00451F23" w:rsidP="00451F23">
      <w:pPr>
        <w:spacing w:after="0"/>
        <w:ind w:firstLine="709"/>
        <w:jc w:val="center"/>
        <w:rPr>
          <w:b/>
          <w:bCs/>
        </w:rPr>
      </w:pPr>
      <w:r w:rsidRPr="00451F23">
        <w:rPr>
          <w:b/>
          <w:bCs/>
        </w:rPr>
        <w:t xml:space="preserve">ХАРАКТЕРИСТИКА ПРОФЕССИОНАЛЬНОЙ ДЕЯТЕЛЬНОСТИ ПЕДАГОГА-ПСИХОЛОГА </w:t>
      </w:r>
      <w:r>
        <w:rPr>
          <w:b/>
          <w:bCs/>
        </w:rPr>
        <w:t>МОУ СОШ № 9 П. ЧУЛЬМАН</w:t>
      </w:r>
      <w:r w:rsidRPr="00451F23">
        <w:rPr>
          <w:b/>
          <w:bCs/>
        </w:rPr>
        <w:t xml:space="preserve"> </w:t>
      </w:r>
      <w:r>
        <w:rPr>
          <w:b/>
          <w:bCs/>
        </w:rPr>
        <w:t>ЁЛШИНА ДМИТРИЯ ЛЕОНИДОВИЧА</w:t>
      </w:r>
    </w:p>
    <w:p w14:paraId="49F3DC8E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4424CD97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5AB261D8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7802838C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543C576B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560729B6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5B90422A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6B52D5D2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68B25BEB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65EA5689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1D847A0F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2A7A546F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27084D8F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42F4402E" w14:textId="77777777" w:rsidR="00451F23" w:rsidRDefault="00451F23" w:rsidP="00451F23">
      <w:pPr>
        <w:spacing w:after="0"/>
        <w:ind w:firstLine="709"/>
        <w:jc w:val="center"/>
        <w:rPr>
          <w:b/>
          <w:bCs/>
        </w:rPr>
      </w:pPr>
    </w:p>
    <w:p w14:paraId="401FE834" w14:textId="77777777" w:rsidR="00451F23" w:rsidRPr="00451F23" w:rsidRDefault="00451F23" w:rsidP="00451F23">
      <w:pPr>
        <w:spacing w:after="0"/>
        <w:ind w:firstLine="709"/>
        <w:jc w:val="center"/>
      </w:pPr>
    </w:p>
    <w:p w14:paraId="4942EBE4" w14:textId="3DCC1214" w:rsidR="00451F23" w:rsidRDefault="00451F23" w:rsidP="00451F23">
      <w:pPr>
        <w:spacing w:after="0"/>
        <w:ind w:firstLine="709"/>
        <w:jc w:val="center"/>
      </w:pPr>
      <w:r w:rsidRPr="00451F23">
        <w:t>2025</w:t>
      </w:r>
    </w:p>
    <w:p w14:paraId="58DE710A" w14:textId="77777777" w:rsidR="00451F23" w:rsidRDefault="00451F23">
      <w:pPr>
        <w:spacing w:line="259" w:lineRule="auto"/>
      </w:pPr>
      <w:r>
        <w:br w:type="page"/>
      </w:r>
    </w:p>
    <w:p w14:paraId="43858E0B" w14:textId="7DB46147" w:rsidR="00451F23" w:rsidRPr="00451F23" w:rsidRDefault="00451F23" w:rsidP="00F43193">
      <w:pPr>
        <w:spacing w:after="0"/>
        <w:ind w:firstLine="709"/>
        <w:jc w:val="both"/>
        <w:rPr>
          <w:b/>
          <w:bCs/>
        </w:rPr>
      </w:pPr>
      <w:r w:rsidRPr="00451F23">
        <w:rPr>
          <w:b/>
          <w:bCs/>
        </w:rPr>
        <w:lastRenderedPageBreak/>
        <w:t>I. Сведения о профессиональном и дополнительном профессиональном образовании.</w:t>
      </w:r>
    </w:p>
    <w:p w14:paraId="1659B786" w14:textId="3B426FD2" w:rsidR="00451F23" w:rsidRDefault="00451F23" w:rsidP="00F43193">
      <w:pPr>
        <w:spacing w:after="0"/>
        <w:ind w:firstLine="709"/>
        <w:jc w:val="both"/>
      </w:pPr>
      <w:r w:rsidRPr="00451F23">
        <w:t xml:space="preserve">Я, </w:t>
      </w:r>
      <w:proofErr w:type="spellStart"/>
      <w:r>
        <w:t>Ёлшин</w:t>
      </w:r>
      <w:proofErr w:type="spellEnd"/>
      <w:r>
        <w:t xml:space="preserve"> Дмитрий Леонидович</w:t>
      </w:r>
      <w:r w:rsidRPr="00451F23">
        <w:t>, с 20</w:t>
      </w:r>
      <w:r>
        <w:t>23</w:t>
      </w:r>
      <w:r w:rsidRPr="00451F23">
        <w:t xml:space="preserve"> года и по настоящее время работаю в должности педагога-психолога в </w:t>
      </w:r>
      <w:r>
        <w:t>МОУ СОШ № 9 п. Чульман, Нерюнгринского р-на, РС (Я).</w:t>
      </w:r>
    </w:p>
    <w:p w14:paraId="7256F5F3" w14:textId="352D2E65" w:rsidR="00451F23" w:rsidRDefault="00451F23" w:rsidP="00F43193">
      <w:pPr>
        <w:spacing w:after="0"/>
        <w:ind w:firstLine="709"/>
        <w:jc w:val="both"/>
      </w:pPr>
      <w:r w:rsidRPr="00451F23">
        <w:rPr>
          <w:b/>
          <w:bCs/>
        </w:rPr>
        <w:t>Педагогический стаж</w:t>
      </w:r>
      <w:r w:rsidRPr="00451F23">
        <w:t xml:space="preserve"> – </w:t>
      </w:r>
      <w:r>
        <w:t>5</w:t>
      </w:r>
      <w:r w:rsidRPr="00451F23">
        <w:t xml:space="preserve"> лет. Приказом </w:t>
      </w:r>
      <w:r>
        <w:t>министерства образования и науки Республики Саха (Якутия)</w:t>
      </w:r>
      <w:r w:rsidRPr="00451F23">
        <w:t xml:space="preserve"> от </w:t>
      </w:r>
      <w:r>
        <w:t>30</w:t>
      </w:r>
      <w:r w:rsidRPr="00451F23">
        <w:t>.0</w:t>
      </w:r>
      <w:r>
        <w:t>5</w:t>
      </w:r>
      <w:r w:rsidRPr="00451F23">
        <w:t>.202</w:t>
      </w:r>
      <w:r>
        <w:t>5</w:t>
      </w:r>
      <w:r w:rsidRPr="00451F23">
        <w:t xml:space="preserve"> г. № </w:t>
      </w:r>
      <w:r>
        <w:t>09-18/5</w:t>
      </w:r>
      <w:r w:rsidRPr="00451F23">
        <w:t xml:space="preserve"> мне присвоена </w:t>
      </w:r>
      <w:r>
        <w:t>первая</w:t>
      </w:r>
      <w:r w:rsidRPr="00451F23">
        <w:t xml:space="preserve"> квалификационная категория.</w:t>
      </w:r>
    </w:p>
    <w:p w14:paraId="48D1BE70" w14:textId="77777777" w:rsidR="00451F23" w:rsidRDefault="00451F23" w:rsidP="00F43193">
      <w:pPr>
        <w:spacing w:after="0"/>
        <w:ind w:firstLine="709"/>
        <w:jc w:val="both"/>
      </w:pPr>
      <w:r w:rsidRPr="00451F23">
        <w:rPr>
          <w:b/>
          <w:bCs/>
        </w:rPr>
        <w:t>Образование:</w:t>
      </w:r>
      <w:r w:rsidRPr="00451F23">
        <w:t xml:space="preserve"> </w:t>
      </w:r>
    </w:p>
    <w:p w14:paraId="284120D0" w14:textId="77777777" w:rsidR="00A570FE" w:rsidRDefault="00451F23" w:rsidP="00F43193">
      <w:pPr>
        <w:spacing w:after="0"/>
        <w:ind w:firstLine="709"/>
        <w:jc w:val="both"/>
      </w:pPr>
      <w:r w:rsidRPr="00451F23">
        <w:t>1) ФГБОУ ВО «</w:t>
      </w:r>
      <w:r>
        <w:t>Иркутский государственный университет</w:t>
      </w:r>
      <w:r w:rsidRPr="00451F23">
        <w:t xml:space="preserve">», диплом бакалавра № </w:t>
      </w:r>
      <w:r w:rsidR="00A570FE">
        <w:t>103831 0351447</w:t>
      </w:r>
      <w:r w:rsidRPr="00451F23">
        <w:t xml:space="preserve"> выдан </w:t>
      </w:r>
      <w:r w:rsidR="00A570FE">
        <w:t>29.06.2021</w:t>
      </w:r>
      <w:r w:rsidRPr="00451F23">
        <w:t xml:space="preserve"> г. по направлению подготовки </w:t>
      </w:r>
      <w:r w:rsidR="00A570FE">
        <w:t>44.03.02</w:t>
      </w:r>
      <w:r w:rsidRPr="00451F23">
        <w:t xml:space="preserve"> </w:t>
      </w:r>
      <w:r w:rsidR="00A570FE">
        <w:t>Педагогическое образования (с двумя профилями подготовки).</w:t>
      </w:r>
    </w:p>
    <w:p w14:paraId="09C0F5F8" w14:textId="377896E2" w:rsidR="00451F23" w:rsidRDefault="00451F23" w:rsidP="00F43193">
      <w:pPr>
        <w:spacing w:after="0"/>
        <w:ind w:firstLine="709"/>
        <w:jc w:val="both"/>
      </w:pPr>
      <w:r w:rsidRPr="00451F23">
        <w:t xml:space="preserve">2) ФГБОУ ВО </w:t>
      </w:r>
      <w:r w:rsidR="00A570FE" w:rsidRPr="00451F23">
        <w:t>«</w:t>
      </w:r>
      <w:r w:rsidR="00A570FE">
        <w:t>Иркутский государственный университет</w:t>
      </w:r>
      <w:r w:rsidRPr="00451F23">
        <w:t xml:space="preserve">», диплом магистра № </w:t>
      </w:r>
      <w:r w:rsidR="00A570FE">
        <w:t>103831 0584223</w:t>
      </w:r>
      <w:r w:rsidRPr="00451F23">
        <w:t xml:space="preserve"> выдан </w:t>
      </w:r>
      <w:r w:rsidR="00A570FE">
        <w:t>06</w:t>
      </w:r>
      <w:r w:rsidRPr="00451F23">
        <w:t>.07.202</w:t>
      </w:r>
      <w:r w:rsidR="00A570FE">
        <w:t>3</w:t>
      </w:r>
      <w:r w:rsidRPr="00451F23">
        <w:t xml:space="preserve"> г. по направлению </w:t>
      </w:r>
      <w:r w:rsidR="00A570FE">
        <w:t>подготовки 44.04.02 Психолого-педагогическое образование.</w:t>
      </w:r>
    </w:p>
    <w:p w14:paraId="3BCD231F" w14:textId="77777777" w:rsidR="00A570FE" w:rsidRDefault="00A570FE" w:rsidP="00F43193">
      <w:pPr>
        <w:spacing w:after="0"/>
        <w:ind w:firstLine="709"/>
        <w:jc w:val="both"/>
        <w:rPr>
          <w:b/>
          <w:bCs/>
        </w:rPr>
      </w:pPr>
      <w:r w:rsidRPr="00A570FE">
        <w:rPr>
          <w:b/>
          <w:bCs/>
        </w:rPr>
        <w:t>Курсы повышения квалификации:</w:t>
      </w:r>
    </w:p>
    <w:p w14:paraId="589E622A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 xml:space="preserve">2023 </w:t>
      </w:r>
      <w:r w:rsidRPr="00F43193">
        <w:rPr>
          <w:rFonts w:hint="eastAsia"/>
        </w:rPr>
        <w:t>г</w:t>
      </w:r>
      <w:r w:rsidRPr="00F43193">
        <w:t>. – «Профилактика суицидального поведения несовершеннолетних», Государственное бюджетное учреждения Республики Саха (Якутия) «Республиканский центр содействия семейному воспитанию», 36 академ. часов, Якутск.</w:t>
      </w:r>
    </w:p>
    <w:p w14:paraId="4F28DD98" w14:textId="392401FB" w:rsidR="00F43193" w:rsidRPr="00F43193" w:rsidRDefault="00F43193" w:rsidP="00F43193">
      <w:pPr>
        <w:spacing w:after="0"/>
        <w:ind w:firstLine="709"/>
        <w:jc w:val="both"/>
      </w:pPr>
      <w:r w:rsidRPr="00F43193">
        <w:t>2024 г. – «Обучение навыкам проведения восстановительных программа в рамках создания школьной службы примирения», ГБУ ДПО «Республиканский методический центр психолого-педагогического сопровождения», 36 академ. часов, Якутск.</w:t>
      </w:r>
    </w:p>
    <w:p w14:paraId="6DC9DF1E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>2024 г. –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АНО «Образовательная Медиагруппа», 36 академ. часов, Москва.</w:t>
      </w:r>
    </w:p>
    <w:p w14:paraId="74816600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>2024 г. – «Музейная педагогика как средство нравственно-патриотического воспитания школьников», Министерство образования и науки Республики Саха (Якутия) ГАНОУ РС (Я) «Республиканский центр «Юные Якутяне», 16 академ. часов, Якутск.</w:t>
      </w:r>
    </w:p>
    <w:p w14:paraId="2333019E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>2024 г. – «Формирование правовой компетенции современного педагога», АОУ РС (Я) дополнительного профессионального образования «Институт развития образования и повышения квалификации имени С. Н. Донского – II», 48 академ. часов, Якутск.</w:t>
      </w:r>
    </w:p>
    <w:p w14:paraId="76D1C85C" w14:textId="356CC497" w:rsidR="00F43193" w:rsidRPr="00F43193" w:rsidRDefault="00F43193" w:rsidP="00F43193">
      <w:pPr>
        <w:spacing w:after="0"/>
        <w:ind w:firstLine="709"/>
        <w:jc w:val="both"/>
      </w:pPr>
      <w:r w:rsidRPr="00F43193">
        <w:t>2024 г. – «Особенности реализации ФГОС для обучающихся с умственной отсталостью», ООО Московский институт профессиональной подготовки и повышения квалификации педагогов, 144 академ. часов, Москва.</w:t>
      </w:r>
    </w:p>
    <w:p w14:paraId="690079F0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>2025 г. – «Профессиональная этика в психолого-педагогической деятельности в рамках ФГОС», ООО РЦДО УЦ «Педагоги Якутии), 72 академ. часов, Якутск.</w:t>
      </w:r>
    </w:p>
    <w:p w14:paraId="5252EA97" w14:textId="28BE967F" w:rsidR="00F43193" w:rsidRPr="00F43193" w:rsidRDefault="00F43193" w:rsidP="00F43193">
      <w:pPr>
        <w:spacing w:after="0"/>
        <w:ind w:firstLine="709"/>
        <w:jc w:val="both"/>
      </w:pPr>
      <w:r w:rsidRPr="00F43193">
        <w:t xml:space="preserve">2025 г. – «Психология в образовании», АОУ РС (Я) дополнительного профессионального образования «Институт развития образования и </w:t>
      </w:r>
      <w:r w:rsidRPr="00F43193">
        <w:lastRenderedPageBreak/>
        <w:t>повышения квалификации имени С. Н. Донского – II», 48 академ. часов, Якутск.</w:t>
      </w:r>
    </w:p>
    <w:p w14:paraId="51FE8D1A" w14:textId="77777777" w:rsidR="00F43193" w:rsidRPr="00F43193" w:rsidRDefault="00F43193" w:rsidP="00F43193">
      <w:pPr>
        <w:spacing w:after="0"/>
        <w:ind w:firstLine="709"/>
        <w:jc w:val="both"/>
      </w:pPr>
      <w:r w:rsidRPr="00F43193">
        <w:t>2025 г. «Трансформационные игры в работе психолога», – ООО Московский институт профессиональной подготовки и повышения квалификации педагогов, 144 академ. часов, Москва.</w:t>
      </w:r>
    </w:p>
    <w:p w14:paraId="10192EEF" w14:textId="116D77EB" w:rsidR="00A570FE" w:rsidRDefault="00F43193" w:rsidP="00F43193">
      <w:pPr>
        <w:spacing w:after="0"/>
        <w:ind w:firstLine="709"/>
        <w:jc w:val="both"/>
      </w:pPr>
      <w:r w:rsidRPr="00F43193">
        <w:t>При подборе обучающих программ, курсов повышения квалификации и вебинаров я ориентируюсь на текущие потребности в углублении профессиональных знаний и развитии навыков, необходимых для эффективного решения практических задач в психолого-педагогической деятельности.</w:t>
      </w:r>
    </w:p>
    <w:p w14:paraId="3F0C56B8" w14:textId="49E212B0" w:rsidR="00F43193" w:rsidRPr="00F43193" w:rsidRDefault="00F43193" w:rsidP="00F43193">
      <w:pPr>
        <w:spacing w:after="0"/>
        <w:ind w:firstLine="709"/>
        <w:jc w:val="both"/>
        <w:rPr>
          <w:b/>
          <w:bCs/>
        </w:rPr>
      </w:pPr>
      <w:r w:rsidRPr="00F43193">
        <w:rPr>
          <w:b/>
          <w:bCs/>
        </w:rPr>
        <w:t xml:space="preserve">II. Сведения о </w:t>
      </w:r>
      <w:r>
        <w:rPr>
          <w:b/>
          <w:bCs/>
        </w:rPr>
        <w:t>МОУ СОШ № 9 п. Чульман, Нерюнгринского района, Республики Саха (Якутия)</w:t>
      </w:r>
      <w:r w:rsidRPr="00F43193">
        <w:rPr>
          <w:b/>
          <w:bCs/>
        </w:rPr>
        <w:t xml:space="preserve"> и об особенностях субъектов образовательных отношений.</w:t>
      </w:r>
    </w:p>
    <w:p w14:paraId="60936519" w14:textId="7312A028" w:rsidR="00F43193" w:rsidRDefault="00F43193" w:rsidP="00F43193">
      <w:pPr>
        <w:spacing w:after="0"/>
        <w:ind w:firstLine="709"/>
        <w:jc w:val="both"/>
      </w:pPr>
      <w:r w:rsidRPr="00F43193">
        <w:t xml:space="preserve">Главная особенность МОУ СОШ № 9 п. Чульман, Нерюнгринского района, Республики Саха (Якутия) — это обычная общеобразовательная школа с разнообразным контингентом учащихся. Несмотря на это, опытный и сплочённый педагогический коллектив успешно справляется с задачами обучения и воспитания, обеспечивая каждому ребёнку необходимую поддержку и внимание. В школе обучается значительное количество детей, которые принимают активное участие в </w:t>
      </w:r>
      <w:r>
        <w:t>районных мероприятиях</w:t>
      </w:r>
      <w:r w:rsidRPr="00F43193">
        <w:t>, творческих конкурсах и спортивных мероприятиях различного уровня. Педагогический коллектив состоит из квалифицированных специалистов разного возраста и опыта, что создаёт гармоничное сочетание профессионализма и свежих идей. Такое взаимодействие позволяет реализовывать образовательные и воспитательные процессы эффективно и с учётом современных требований.</w:t>
      </w:r>
    </w:p>
    <w:p w14:paraId="66992A11" w14:textId="77777777" w:rsidR="00F43193" w:rsidRPr="00F43193" w:rsidRDefault="00F43193" w:rsidP="00F43193">
      <w:pPr>
        <w:spacing w:after="0"/>
        <w:ind w:firstLine="709"/>
        <w:jc w:val="both"/>
        <w:rPr>
          <w:b/>
          <w:bCs/>
        </w:rPr>
      </w:pPr>
      <w:r w:rsidRPr="00F43193">
        <w:rPr>
          <w:b/>
          <w:bCs/>
        </w:rPr>
        <w:t>III.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образования)».</w:t>
      </w:r>
    </w:p>
    <w:p w14:paraId="6F4FC431" w14:textId="67D4DDE8" w:rsidR="00F43193" w:rsidRDefault="00F43193" w:rsidP="00F43193">
      <w:pPr>
        <w:spacing w:after="0"/>
        <w:ind w:firstLine="709"/>
        <w:jc w:val="both"/>
      </w:pPr>
      <w:r w:rsidRPr="006F2859">
        <w:rPr>
          <w:b/>
          <w:bCs/>
        </w:rPr>
        <w:t>Цель моей профессиональной деятельности</w:t>
      </w:r>
      <w:r w:rsidRPr="00F43193">
        <w:t xml:space="preserve"> </w:t>
      </w:r>
      <w:r>
        <w:t>состоит в о</w:t>
      </w:r>
      <w:r w:rsidRPr="00F43193">
        <w:t>беспечение психологического сопровождения образовательного процесса и создание условий для всестороннего развития, психического здоровья и социальной адаптации учащихся в условиях обычной общеобразовательной школы с учётом специфики небольшого поселка.</w:t>
      </w:r>
    </w:p>
    <w:p w14:paraId="43598A23" w14:textId="5D154BA3" w:rsidR="006F2859" w:rsidRPr="006F2859" w:rsidRDefault="00F43193" w:rsidP="00F43193">
      <w:pPr>
        <w:spacing w:after="0"/>
        <w:ind w:firstLine="709"/>
        <w:jc w:val="both"/>
        <w:rPr>
          <w:b/>
          <w:bCs/>
        </w:rPr>
      </w:pPr>
      <w:r w:rsidRPr="006F2859">
        <w:rPr>
          <w:b/>
          <w:bCs/>
        </w:rPr>
        <w:t>Основные задачи</w:t>
      </w:r>
      <w:r w:rsidR="006F2859" w:rsidRPr="006F2859">
        <w:rPr>
          <w:b/>
          <w:bCs/>
        </w:rPr>
        <w:t>:</w:t>
      </w:r>
    </w:p>
    <w:p w14:paraId="769B0922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п</w:t>
      </w:r>
      <w:r w:rsidRPr="00F43193">
        <w:t>роведение психологической диагностики и мониторинга психоэмоционального состояния учащихся с целью выявления индивидуальных особенностей и проблем.</w:t>
      </w:r>
    </w:p>
    <w:p w14:paraId="71865D7E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о</w:t>
      </w:r>
      <w:r w:rsidRPr="00F43193">
        <w:t>казание психологической поддержки и консультирования учащихся, родителей и педагогов по вопросам развития, обучения и воспитания.</w:t>
      </w:r>
    </w:p>
    <w:p w14:paraId="043D8647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р</w:t>
      </w:r>
      <w:r w:rsidRPr="00F43193">
        <w:t>азработка и реализация коррекционно-развивающих программ и мероприятий, направленных на профилактику и коррекцию психологических трудностей.</w:t>
      </w:r>
    </w:p>
    <w:p w14:paraId="665E15BE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с</w:t>
      </w:r>
      <w:r w:rsidRPr="00F43193">
        <w:t>одействие формированию благоприятного психологического климата в школе, поддержка позитивных межличностных отношений.</w:t>
      </w:r>
    </w:p>
    <w:p w14:paraId="7D911E40" w14:textId="77777777" w:rsidR="006F2859" w:rsidRDefault="00F43193" w:rsidP="00F43193">
      <w:pPr>
        <w:spacing w:after="0"/>
        <w:ind w:firstLine="709"/>
        <w:jc w:val="both"/>
      </w:pPr>
      <w:r w:rsidRPr="00F43193">
        <w:lastRenderedPageBreak/>
        <w:t xml:space="preserve">- </w:t>
      </w:r>
      <w:r w:rsidR="006F2859">
        <w:t>о</w:t>
      </w:r>
      <w:r w:rsidRPr="00F43193">
        <w:t>рганизация и проведение групповых и индивидуальных занятий, направленных на развитие личностных и коммуникативных навыков, стрессоустойчивости и саморегуляции.</w:t>
      </w:r>
    </w:p>
    <w:p w14:paraId="0FFF8106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в</w:t>
      </w:r>
      <w:r w:rsidRPr="00F43193">
        <w:t>заимодействие с педагогическим коллективом для повышения психологической компетентности и внедрения психолого-педагогических технологий.</w:t>
      </w:r>
    </w:p>
    <w:p w14:paraId="52B31285" w14:textId="77777777" w:rsidR="006F2859" w:rsidRDefault="00F43193" w:rsidP="00F43193">
      <w:pPr>
        <w:spacing w:after="0"/>
        <w:ind w:firstLine="709"/>
        <w:jc w:val="both"/>
      </w:pPr>
      <w:r w:rsidRPr="00F43193">
        <w:t xml:space="preserve">- </w:t>
      </w:r>
      <w:r w:rsidR="006F2859">
        <w:t>у</w:t>
      </w:r>
      <w:r w:rsidRPr="00F43193">
        <w:t xml:space="preserve">частие в профилактике асоциального поведения, </w:t>
      </w:r>
      <w:proofErr w:type="spellStart"/>
      <w:r w:rsidRPr="00F43193">
        <w:t>буллинга</w:t>
      </w:r>
      <w:proofErr w:type="spellEnd"/>
      <w:r w:rsidRPr="00F43193">
        <w:t xml:space="preserve"> и других негативных явлений среди школьников. </w:t>
      </w:r>
    </w:p>
    <w:p w14:paraId="1E613352" w14:textId="67D034B2" w:rsidR="00F43193" w:rsidRDefault="00F43193" w:rsidP="006F2859">
      <w:pPr>
        <w:spacing w:after="0"/>
        <w:jc w:val="both"/>
      </w:pPr>
      <w:r w:rsidRPr="00F43193">
        <w:t xml:space="preserve">- </w:t>
      </w:r>
      <w:r w:rsidR="006F2859">
        <w:t>и</w:t>
      </w:r>
      <w:r w:rsidRPr="00F43193">
        <w:t>нформирование и просвещение родителей по вопросам психолого-педагогического сопровождения детей.</w:t>
      </w:r>
    </w:p>
    <w:p w14:paraId="3C3DE726" w14:textId="0B4BA58F" w:rsidR="00F43193" w:rsidRDefault="006F2859" w:rsidP="00F43193">
      <w:pPr>
        <w:spacing w:after="0"/>
        <w:ind w:firstLine="709"/>
        <w:jc w:val="both"/>
      </w:pPr>
      <w:r w:rsidRPr="006F2859">
        <w:rPr>
          <w:b/>
          <w:bCs/>
        </w:rPr>
        <w:t>Основными направлениями деятельности являются:</w:t>
      </w:r>
      <w:r>
        <w:t xml:space="preserve"> методическая, просветительская, профилактическая, коррекционно-развивающая, диагностическая, групповая и диагностическая работа.</w:t>
      </w:r>
    </w:p>
    <w:p w14:paraId="57530989" w14:textId="27A1A57D" w:rsidR="005E23CF" w:rsidRDefault="006F2859" w:rsidP="005E23CF">
      <w:pPr>
        <w:spacing w:after="0"/>
        <w:ind w:firstLine="709"/>
        <w:jc w:val="both"/>
        <w:rPr>
          <w:b/>
          <w:bCs/>
        </w:rPr>
      </w:pPr>
      <w:r w:rsidRPr="006F2859">
        <w:rPr>
          <w:b/>
          <w:bCs/>
        </w:rPr>
        <w:t>IV. Перечень применяемых психолого-педагогических технологий, методик, программ в соответствии с задачами профессиональной деятельности педагога</w:t>
      </w:r>
      <w:r>
        <w:rPr>
          <w:b/>
          <w:bCs/>
        </w:rPr>
        <w:t>-</w:t>
      </w:r>
      <w:r w:rsidRPr="006F2859">
        <w:rPr>
          <w:b/>
          <w:bCs/>
        </w:rPr>
        <w:t>психолога.</w:t>
      </w:r>
    </w:p>
    <w:p w14:paraId="569BAA98" w14:textId="579AA9C1" w:rsidR="006818B9" w:rsidRPr="004C7F08" w:rsidRDefault="005E23CF" w:rsidP="005E23CF">
      <w:pPr>
        <w:spacing w:after="0"/>
        <w:jc w:val="both"/>
        <w:rPr>
          <w:b/>
          <w:bCs/>
        </w:rPr>
      </w:pPr>
      <w:r>
        <w:rPr>
          <w:b/>
          <w:bCs/>
        </w:rPr>
        <w:t xml:space="preserve">1. </w:t>
      </w:r>
      <w:r w:rsidR="006818B9" w:rsidRPr="006818B9">
        <w:rPr>
          <w:b/>
          <w:bCs/>
        </w:rPr>
        <w:t>Диагностические методики</w:t>
      </w:r>
    </w:p>
    <w:p w14:paraId="4564F31D" w14:textId="248C1D63" w:rsidR="006818B9" w:rsidRPr="005E23CF" w:rsidRDefault="006818B9" w:rsidP="005E23CF">
      <w:pPr>
        <w:spacing w:after="0"/>
        <w:jc w:val="both"/>
        <w:rPr>
          <w:b/>
          <w:bCs/>
        </w:rPr>
      </w:pPr>
      <w:r w:rsidRPr="006818B9">
        <w:rPr>
          <w:b/>
          <w:bCs/>
        </w:rPr>
        <w:t xml:space="preserve">Для начальной школы: </w:t>
      </w:r>
    </w:p>
    <w:p w14:paraId="2D591F2A" w14:textId="55FD3193" w:rsidR="006818B9" w:rsidRPr="006818B9" w:rsidRDefault="006818B9" w:rsidP="005E23CF">
      <w:pPr>
        <w:spacing w:after="0"/>
        <w:jc w:val="both"/>
      </w:pPr>
      <w:r>
        <w:t>Р</w:t>
      </w:r>
      <w:r w:rsidRPr="006818B9">
        <w:t>исуночный тест Дж. Бука «</w:t>
      </w:r>
      <w:proofErr w:type="spellStart"/>
      <w:r w:rsidRPr="006818B9">
        <w:t>Дом.Дерево.Человек</w:t>
      </w:r>
      <w:proofErr w:type="spellEnd"/>
      <w:r w:rsidRPr="006818B9">
        <w:t>», проективная методика «Кактус» М.А. Панфиловой</w:t>
      </w:r>
      <w:r>
        <w:t xml:space="preserve">, </w:t>
      </w:r>
      <w:r w:rsidRPr="006818B9">
        <w:t xml:space="preserve">рисуночный тест «Рисунок семьи» Т.Г. </w:t>
      </w:r>
      <w:proofErr w:type="spellStart"/>
      <w:r w:rsidRPr="006818B9">
        <w:t>Хоментаускаса</w:t>
      </w:r>
      <w:proofErr w:type="spellEnd"/>
      <w:r>
        <w:t>, п</w:t>
      </w:r>
      <w:r w:rsidRPr="006818B9">
        <w:t xml:space="preserve">роективная методика «Несуществующее животное» М.З. </w:t>
      </w:r>
      <w:proofErr w:type="spellStart"/>
      <w:r w:rsidRPr="006818B9">
        <w:t>Дукаревич</w:t>
      </w:r>
      <w:proofErr w:type="spellEnd"/>
      <w:r>
        <w:t xml:space="preserve">, </w:t>
      </w:r>
      <w:r w:rsidRPr="006818B9">
        <w:t xml:space="preserve">методика А.Р. Лурии «Заучивание 10 слов», методика Г. </w:t>
      </w:r>
      <w:proofErr w:type="spellStart"/>
      <w:r w:rsidRPr="006818B9">
        <w:t>Эббенгауза</w:t>
      </w:r>
      <w:proofErr w:type="spellEnd"/>
      <w:r w:rsidRPr="006818B9">
        <w:t xml:space="preserve"> «Заполнение пропущенных в тексте слов»</w:t>
      </w:r>
      <w:r>
        <w:t>.</w:t>
      </w:r>
    </w:p>
    <w:p w14:paraId="2F186591" w14:textId="77777777" w:rsidR="005E23CF" w:rsidRDefault="006818B9" w:rsidP="006818B9">
      <w:pPr>
        <w:spacing w:after="0"/>
        <w:jc w:val="both"/>
        <w:rPr>
          <w:b/>
          <w:bCs/>
        </w:rPr>
      </w:pPr>
      <w:r w:rsidRPr="005E23CF">
        <w:rPr>
          <w:b/>
          <w:bCs/>
        </w:rPr>
        <w:t>Для средней и старшей школы</w:t>
      </w:r>
    </w:p>
    <w:p w14:paraId="7D94F623" w14:textId="072199DD" w:rsidR="005E23CF" w:rsidRPr="005E23CF" w:rsidRDefault="005E23CF" w:rsidP="006818B9">
      <w:pPr>
        <w:spacing w:after="0"/>
        <w:jc w:val="both"/>
        <w:rPr>
          <w:b/>
          <w:bCs/>
        </w:rPr>
      </w:pPr>
      <w:r w:rsidRPr="005E23CF">
        <w:t xml:space="preserve">Метод цветовых выборов Л.Н. </w:t>
      </w:r>
      <w:proofErr w:type="spellStart"/>
      <w:r w:rsidRPr="005E23CF">
        <w:t>Собчик</w:t>
      </w:r>
      <w:proofErr w:type="spellEnd"/>
      <w:r w:rsidRPr="005E23CF">
        <w:t xml:space="preserve"> (адаптированный вариант цветового теста М. </w:t>
      </w:r>
      <w:proofErr w:type="spellStart"/>
      <w:r w:rsidRPr="005E23CF">
        <w:t>Люшера</w:t>
      </w:r>
      <w:proofErr w:type="spellEnd"/>
      <w:r w:rsidRPr="005E23CF">
        <w:t>), шкала безнадежности А. Бека, личностная шкала проявления тревоги Дж. Тейлор</w:t>
      </w:r>
      <w:r>
        <w:t xml:space="preserve">, </w:t>
      </w:r>
      <w:r w:rsidRPr="005E23CF">
        <w:t xml:space="preserve">методика диагностики тревожности Ч.Д. </w:t>
      </w:r>
      <w:proofErr w:type="spellStart"/>
      <w:r w:rsidRPr="005E23CF">
        <w:t>Спилбергера</w:t>
      </w:r>
      <w:proofErr w:type="spellEnd"/>
      <w:r w:rsidRPr="005E23CF">
        <w:t xml:space="preserve"> (адаптация Ю.Л. Ханина)</w:t>
      </w:r>
      <w:r>
        <w:t xml:space="preserve">, </w:t>
      </w:r>
      <w:r w:rsidRPr="005E23CF">
        <w:t>Социометрия Дж. Морено</w:t>
      </w:r>
      <w:r>
        <w:t xml:space="preserve">, </w:t>
      </w:r>
      <w:r w:rsidRPr="005E23CF">
        <w:t xml:space="preserve">личностный опросник Г. </w:t>
      </w:r>
      <w:proofErr w:type="spellStart"/>
      <w:r w:rsidRPr="005E23CF">
        <w:t>Айзенка</w:t>
      </w:r>
      <w:proofErr w:type="spellEnd"/>
      <w:r w:rsidRPr="005E23CF">
        <w:t xml:space="preserve">, тест-опросник Н. </w:t>
      </w:r>
      <w:proofErr w:type="spellStart"/>
      <w:r w:rsidRPr="005E23CF">
        <w:t>Шмишека</w:t>
      </w:r>
      <w:proofErr w:type="spellEnd"/>
      <w:r w:rsidRPr="005E23CF">
        <w:t xml:space="preserve">, опросник агрессивности А. Басса – А. </w:t>
      </w:r>
      <w:proofErr w:type="spellStart"/>
      <w:r w:rsidRPr="005E23CF">
        <w:t>Дарки</w:t>
      </w:r>
      <w:proofErr w:type="spellEnd"/>
      <w:r w:rsidRPr="005E23CF">
        <w:t>, самооценка школьника Т. Дембо, С.Я. Рубинштейн (</w:t>
      </w:r>
      <w:proofErr w:type="spellStart"/>
      <w:r w:rsidRPr="005E23CF">
        <w:t>модиф</w:t>
      </w:r>
      <w:proofErr w:type="spellEnd"/>
      <w:r w:rsidRPr="005E23CF">
        <w:t>. А.М. Прихожан)</w:t>
      </w:r>
      <w:r>
        <w:t xml:space="preserve">, </w:t>
      </w:r>
      <w:r w:rsidRPr="005E23CF">
        <w:t>школьный тест умственного развития (ШТУР), тест Д. Векслера</w:t>
      </w:r>
      <w:r>
        <w:t>.</w:t>
      </w:r>
    </w:p>
    <w:p w14:paraId="6EA26B5B" w14:textId="77777777" w:rsidR="005E23CF" w:rsidRDefault="006818B9" w:rsidP="006818B9">
      <w:pPr>
        <w:spacing w:after="0"/>
        <w:jc w:val="both"/>
        <w:rPr>
          <w:rFonts w:ascii="MS Mincho" w:eastAsia="MS Mincho" w:hAnsi="MS Mincho" w:cs="MS Mincho"/>
        </w:rPr>
      </w:pPr>
      <w:r w:rsidRPr="005E23CF">
        <w:rPr>
          <w:b/>
          <w:bCs/>
        </w:rPr>
        <w:t xml:space="preserve">2. </w:t>
      </w:r>
      <w:r w:rsidR="005E23CF" w:rsidRPr="005E23CF">
        <w:rPr>
          <w:rFonts w:cs="Times New Roman"/>
          <w:b/>
          <w:bCs/>
        </w:rPr>
        <w:t>Коррекционно</w:t>
      </w:r>
      <w:r w:rsidRPr="005E23CF">
        <w:rPr>
          <w:b/>
          <w:bCs/>
        </w:rPr>
        <w:t>-</w:t>
      </w:r>
      <w:r w:rsidR="005E23CF" w:rsidRPr="005E23CF">
        <w:rPr>
          <w:rFonts w:cs="Times New Roman"/>
          <w:b/>
          <w:bCs/>
        </w:rPr>
        <w:t>развивающие</w:t>
      </w:r>
      <w:r w:rsidRPr="005E23CF">
        <w:rPr>
          <w:b/>
          <w:bCs/>
        </w:rPr>
        <w:t xml:space="preserve"> </w:t>
      </w:r>
      <w:r w:rsidR="005E23CF" w:rsidRPr="005E23CF">
        <w:rPr>
          <w:rFonts w:cs="Times New Roman"/>
          <w:b/>
          <w:bCs/>
        </w:rPr>
        <w:t>программы</w:t>
      </w:r>
      <w:r w:rsidRPr="006818B9">
        <w:t xml:space="preserve"> </w:t>
      </w:r>
    </w:p>
    <w:p w14:paraId="0130B079" w14:textId="77777777" w:rsidR="005E23CF" w:rsidRPr="005E23CF" w:rsidRDefault="006818B9" w:rsidP="006818B9">
      <w:pPr>
        <w:spacing w:after="0"/>
        <w:jc w:val="both"/>
        <w:rPr>
          <w:b/>
          <w:bCs/>
        </w:rPr>
      </w:pPr>
      <w:r w:rsidRPr="005E23CF">
        <w:rPr>
          <w:b/>
          <w:bCs/>
        </w:rPr>
        <w:t>Адаптационные программы:</w:t>
      </w:r>
    </w:p>
    <w:p w14:paraId="00D94F17" w14:textId="77777777" w:rsidR="005E23CF" w:rsidRDefault="006818B9" w:rsidP="006818B9">
      <w:pPr>
        <w:spacing w:after="0"/>
        <w:jc w:val="both"/>
      </w:pPr>
      <w:r w:rsidRPr="006818B9">
        <w:t xml:space="preserve"> - </w:t>
      </w:r>
      <w:r w:rsidR="005E23CF">
        <w:t>«</w:t>
      </w:r>
      <w:r w:rsidRPr="006818B9">
        <w:t>Первый раз в первый класс</w:t>
      </w:r>
      <w:r w:rsidR="005E23CF">
        <w:t>»</w:t>
      </w:r>
      <w:r w:rsidRPr="006818B9">
        <w:t xml:space="preserve"> (адаптация первоклассников)</w:t>
      </w:r>
    </w:p>
    <w:p w14:paraId="48123255" w14:textId="77777777" w:rsidR="005E23CF" w:rsidRDefault="006818B9" w:rsidP="006818B9">
      <w:pPr>
        <w:spacing w:after="0"/>
        <w:jc w:val="both"/>
      </w:pPr>
      <w:r w:rsidRPr="006818B9">
        <w:t xml:space="preserve">- </w:t>
      </w:r>
      <w:r w:rsidR="005E23CF">
        <w:t>«</w:t>
      </w:r>
      <w:r w:rsidRPr="006818B9">
        <w:t xml:space="preserve">Я </w:t>
      </w:r>
      <w:r w:rsidR="005E23CF">
        <w:t>–</w:t>
      </w:r>
      <w:r w:rsidRPr="006818B9">
        <w:t xml:space="preserve"> пятиклассник</w:t>
      </w:r>
      <w:r w:rsidR="005E23CF">
        <w:t>»</w:t>
      </w:r>
      <w:r w:rsidRPr="006818B9">
        <w:t xml:space="preserve"> (адаптация к средней школе)</w:t>
      </w:r>
    </w:p>
    <w:p w14:paraId="145DF3D6" w14:textId="77777777" w:rsidR="005E23CF" w:rsidRDefault="006818B9" w:rsidP="006818B9">
      <w:pPr>
        <w:spacing w:after="0"/>
        <w:jc w:val="both"/>
      </w:pPr>
      <w:r w:rsidRPr="006818B9">
        <w:t>- Программа адаптации старшеклассников</w:t>
      </w:r>
    </w:p>
    <w:p w14:paraId="330C4639" w14:textId="77777777" w:rsidR="005E23CF" w:rsidRDefault="006818B9" w:rsidP="006818B9">
      <w:pPr>
        <w:spacing w:after="0"/>
        <w:jc w:val="both"/>
      </w:pPr>
      <w:r w:rsidRPr="005E23CF">
        <w:rPr>
          <w:b/>
          <w:bCs/>
        </w:rPr>
        <w:t>Развивающие программы:</w:t>
      </w:r>
      <w:r w:rsidRPr="006818B9">
        <w:t xml:space="preserve"> </w:t>
      </w:r>
    </w:p>
    <w:p w14:paraId="01B0C216" w14:textId="77777777" w:rsidR="005E23CF" w:rsidRDefault="006818B9" w:rsidP="006818B9">
      <w:pPr>
        <w:spacing w:after="0"/>
        <w:jc w:val="both"/>
      </w:pPr>
      <w:r w:rsidRPr="006818B9">
        <w:t xml:space="preserve">- </w:t>
      </w:r>
      <w:r w:rsidR="005E23CF">
        <w:t>«</w:t>
      </w:r>
      <w:r w:rsidRPr="006818B9">
        <w:t>Тропинка к своему Я</w:t>
      </w:r>
      <w:r w:rsidR="005E23CF">
        <w:t>»</w:t>
      </w:r>
      <w:r w:rsidRPr="006818B9">
        <w:t xml:space="preserve"> О.В. </w:t>
      </w:r>
      <w:proofErr w:type="spellStart"/>
      <w:r w:rsidRPr="006818B9">
        <w:t>Хухлаевой</w:t>
      </w:r>
      <w:proofErr w:type="spellEnd"/>
    </w:p>
    <w:p w14:paraId="37F350AD" w14:textId="77777777" w:rsidR="005E23CF" w:rsidRDefault="005E23CF" w:rsidP="006818B9">
      <w:pPr>
        <w:spacing w:after="0"/>
        <w:jc w:val="both"/>
      </w:pPr>
      <w:r>
        <w:t>–</w:t>
      </w:r>
      <w:r w:rsidR="006818B9" w:rsidRPr="006818B9">
        <w:t xml:space="preserve"> </w:t>
      </w:r>
      <w:r>
        <w:t>«</w:t>
      </w:r>
      <w:r w:rsidR="006818B9" w:rsidRPr="006818B9">
        <w:t>Уроки психологии в начальной школе</w:t>
      </w:r>
      <w:r>
        <w:t>»</w:t>
      </w:r>
      <w:r w:rsidR="006818B9" w:rsidRPr="006818B9">
        <w:t xml:space="preserve"> Р.В. Овчаровой</w:t>
      </w:r>
    </w:p>
    <w:p w14:paraId="79F59197" w14:textId="77777777" w:rsidR="005E23CF" w:rsidRDefault="006818B9" w:rsidP="006818B9">
      <w:pPr>
        <w:spacing w:after="0"/>
        <w:jc w:val="both"/>
      </w:pPr>
      <w:r w:rsidRPr="006818B9">
        <w:t>- Программа развития эмоционального интеллекта</w:t>
      </w:r>
    </w:p>
    <w:p w14:paraId="77DDA6DB" w14:textId="77777777" w:rsidR="005E23CF" w:rsidRDefault="006818B9" w:rsidP="006818B9">
      <w:pPr>
        <w:spacing w:after="0"/>
        <w:jc w:val="both"/>
      </w:pPr>
      <w:r w:rsidRPr="005E23CF">
        <w:rPr>
          <w:b/>
          <w:bCs/>
        </w:rPr>
        <w:t xml:space="preserve">3. </w:t>
      </w:r>
      <w:r w:rsidR="005E23CF" w:rsidRPr="005E23CF">
        <w:rPr>
          <w:rFonts w:cs="Times New Roman"/>
          <w:b/>
          <w:bCs/>
        </w:rPr>
        <w:t>Технологии</w:t>
      </w:r>
      <w:r w:rsidRPr="005E23CF">
        <w:rPr>
          <w:b/>
          <w:bCs/>
        </w:rPr>
        <w:t xml:space="preserve"> </w:t>
      </w:r>
      <w:r w:rsidR="005E23CF" w:rsidRPr="005E23CF">
        <w:rPr>
          <w:rFonts w:cs="Times New Roman"/>
          <w:b/>
          <w:bCs/>
        </w:rPr>
        <w:t>групповой</w:t>
      </w:r>
      <w:r w:rsidRPr="005E23CF">
        <w:rPr>
          <w:b/>
          <w:bCs/>
        </w:rPr>
        <w:t xml:space="preserve"> </w:t>
      </w:r>
      <w:r w:rsidR="005E23CF" w:rsidRPr="005E23CF">
        <w:rPr>
          <w:rFonts w:cs="Times New Roman"/>
          <w:b/>
          <w:bCs/>
        </w:rPr>
        <w:t>работы</w:t>
      </w:r>
      <w:r w:rsidRPr="006818B9">
        <w:t xml:space="preserve"> </w:t>
      </w:r>
    </w:p>
    <w:p w14:paraId="541DD9E3" w14:textId="261A570F" w:rsidR="002D16AD" w:rsidRDefault="002D16AD" w:rsidP="006818B9">
      <w:pPr>
        <w:spacing w:after="0"/>
        <w:jc w:val="both"/>
      </w:pPr>
      <w:r>
        <w:t>- Телесно-ориентированные упраж</w:t>
      </w:r>
      <w:r w:rsidR="00C461B5">
        <w:t>нения</w:t>
      </w:r>
    </w:p>
    <w:p w14:paraId="618AE8AF" w14:textId="2652DE10" w:rsidR="005E23CF" w:rsidRDefault="006818B9" w:rsidP="006818B9">
      <w:pPr>
        <w:spacing w:after="0"/>
        <w:jc w:val="both"/>
      </w:pPr>
      <w:r w:rsidRPr="006818B9">
        <w:t xml:space="preserve">- Сказкотерапия </w:t>
      </w:r>
    </w:p>
    <w:p w14:paraId="3A35B896" w14:textId="77777777" w:rsidR="005E23CF" w:rsidRDefault="006818B9" w:rsidP="006818B9">
      <w:pPr>
        <w:spacing w:after="0"/>
        <w:jc w:val="both"/>
      </w:pPr>
      <w:r w:rsidRPr="006818B9">
        <w:t xml:space="preserve">- </w:t>
      </w:r>
      <w:proofErr w:type="spellStart"/>
      <w:r w:rsidRPr="006818B9">
        <w:t>Игротерапия</w:t>
      </w:r>
      <w:proofErr w:type="spellEnd"/>
      <w:r w:rsidRPr="006818B9">
        <w:t xml:space="preserve"> - доступна и понятна детям </w:t>
      </w:r>
    </w:p>
    <w:p w14:paraId="56DA73AD" w14:textId="77777777" w:rsidR="005E23CF" w:rsidRDefault="006818B9" w:rsidP="006818B9">
      <w:pPr>
        <w:spacing w:after="0"/>
        <w:jc w:val="both"/>
      </w:pPr>
      <w:r w:rsidRPr="006818B9">
        <w:lastRenderedPageBreak/>
        <w:t xml:space="preserve">- Арт-терапия - не требует дорогостоящих материалов </w:t>
      </w:r>
    </w:p>
    <w:p w14:paraId="7FE6E0C7" w14:textId="574A2BC0" w:rsidR="005E23CF" w:rsidRDefault="006818B9" w:rsidP="006818B9">
      <w:pPr>
        <w:spacing w:after="0"/>
        <w:jc w:val="both"/>
      </w:pPr>
      <w:r w:rsidRPr="006818B9">
        <w:t>- Песочная терапия - можно организовать с минимальными затратами</w:t>
      </w:r>
      <w:r w:rsidR="005E23CF">
        <w:t>.</w:t>
      </w:r>
    </w:p>
    <w:p w14:paraId="7D19CB89" w14:textId="77777777" w:rsidR="002D16AD" w:rsidRDefault="006818B9" w:rsidP="006818B9">
      <w:pPr>
        <w:spacing w:after="0"/>
        <w:jc w:val="both"/>
      </w:pPr>
      <w:r w:rsidRPr="002D16AD">
        <w:rPr>
          <w:b/>
          <w:bCs/>
        </w:rPr>
        <w:t xml:space="preserve">4. </w:t>
      </w:r>
      <w:r w:rsidR="002D16AD" w:rsidRPr="002D16AD">
        <w:rPr>
          <w:rFonts w:cs="Times New Roman"/>
          <w:b/>
          <w:bCs/>
        </w:rPr>
        <w:t>Профилактические</w:t>
      </w:r>
      <w:r w:rsidRPr="002D16AD">
        <w:rPr>
          <w:b/>
          <w:bCs/>
        </w:rPr>
        <w:t xml:space="preserve"> </w:t>
      </w:r>
      <w:r w:rsidR="002D16AD" w:rsidRPr="002D16AD">
        <w:rPr>
          <w:rFonts w:cs="Times New Roman"/>
          <w:b/>
          <w:bCs/>
        </w:rPr>
        <w:t>программы</w:t>
      </w:r>
    </w:p>
    <w:p w14:paraId="791B4A02" w14:textId="26F3189A" w:rsidR="002D16AD" w:rsidRDefault="006818B9" w:rsidP="006818B9">
      <w:pPr>
        <w:spacing w:after="0"/>
        <w:jc w:val="both"/>
      </w:pPr>
      <w:r w:rsidRPr="006818B9">
        <w:t xml:space="preserve">- </w:t>
      </w:r>
      <w:r w:rsidRPr="006818B9">
        <w:rPr>
          <w:rFonts w:cs="Times New Roman"/>
        </w:rPr>
        <w:t>Программа</w:t>
      </w:r>
      <w:r w:rsidRPr="006818B9">
        <w:t xml:space="preserve"> </w:t>
      </w:r>
      <w:r w:rsidRPr="006818B9">
        <w:rPr>
          <w:rFonts w:cs="Times New Roman"/>
        </w:rPr>
        <w:t>профилактики</w:t>
      </w:r>
      <w:r w:rsidRPr="006818B9">
        <w:t xml:space="preserve"> </w:t>
      </w:r>
      <w:proofErr w:type="spellStart"/>
      <w:r w:rsidRPr="006818B9">
        <w:rPr>
          <w:rFonts w:cs="Times New Roman"/>
        </w:rPr>
        <w:t>буллинга</w:t>
      </w:r>
      <w:proofErr w:type="spellEnd"/>
    </w:p>
    <w:p w14:paraId="033223B8" w14:textId="77777777" w:rsidR="002D16AD" w:rsidRDefault="006818B9" w:rsidP="006818B9">
      <w:pPr>
        <w:spacing w:after="0"/>
        <w:jc w:val="both"/>
      </w:pPr>
      <w:r w:rsidRPr="006818B9">
        <w:t xml:space="preserve">- </w:t>
      </w:r>
      <w:r w:rsidR="002D16AD">
        <w:t>«</w:t>
      </w:r>
      <w:r w:rsidRPr="006818B9">
        <w:rPr>
          <w:rFonts w:cs="Times New Roman"/>
        </w:rPr>
        <w:t>Все</w:t>
      </w:r>
      <w:r w:rsidRPr="006818B9">
        <w:t xml:space="preserve"> </w:t>
      </w:r>
      <w:r w:rsidRPr="006818B9">
        <w:rPr>
          <w:rFonts w:cs="Times New Roman"/>
        </w:rPr>
        <w:t>цвета</w:t>
      </w:r>
      <w:r w:rsidRPr="006818B9">
        <w:t xml:space="preserve">, </w:t>
      </w:r>
      <w:r w:rsidRPr="006818B9">
        <w:rPr>
          <w:rFonts w:cs="Times New Roman"/>
        </w:rPr>
        <w:t>кроме</w:t>
      </w:r>
      <w:r w:rsidRPr="006818B9">
        <w:t xml:space="preserve"> </w:t>
      </w:r>
      <w:r w:rsidRPr="006818B9">
        <w:rPr>
          <w:rFonts w:cs="Times New Roman"/>
        </w:rPr>
        <w:t>черного</w:t>
      </w:r>
      <w:r w:rsidR="002D16AD">
        <w:t>»</w:t>
      </w:r>
      <w:r w:rsidRPr="006818B9">
        <w:t xml:space="preserve"> (</w:t>
      </w:r>
      <w:r w:rsidRPr="006818B9">
        <w:rPr>
          <w:rFonts w:cs="Times New Roman"/>
        </w:rPr>
        <w:t>профилактика</w:t>
      </w:r>
      <w:r w:rsidRPr="006818B9">
        <w:t xml:space="preserve"> </w:t>
      </w:r>
      <w:r w:rsidRPr="006818B9">
        <w:rPr>
          <w:rFonts w:cs="Times New Roman"/>
        </w:rPr>
        <w:t>ПАВ</w:t>
      </w:r>
      <w:r w:rsidRPr="006818B9">
        <w:t>)</w:t>
      </w:r>
    </w:p>
    <w:p w14:paraId="1B98A95F" w14:textId="77777777" w:rsidR="002D16AD" w:rsidRDefault="006818B9" w:rsidP="006818B9">
      <w:pPr>
        <w:spacing w:after="0"/>
        <w:jc w:val="both"/>
      </w:pPr>
      <w:r w:rsidRPr="006818B9">
        <w:t xml:space="preserve">- </w:t>
      </w:r>
      <w:r w:rsidRPr="006818B9">
        <w:rPr>
          <w:rFonts w:cs="Times New Roman"/>
        </w:rPr>
        <w:t>Программа</w:t>
      </w:r>
      <w:r w:rsidRPr="006818B9">
        <w:t xml:space="preserve"> </w:t>
      </w:r>
      <w:r w:rsidRPr="006818B9">
        <w:rPr>
          <w:rFonts w:cs="Times New Roman"/>
        </w:rPr>
        <w:t>формирования</w:t>
      </w:r>
      <w:r w:rsidRPr="006818B9">
        <w:t xml:space="preserve"> </w:t>
      </w:r>
      <w:r w:rsidRPr="006818B9">
        <w:rPr>
          <w:rFonts w:cs="Times New Roman"/>
        </w:rPr>
        <w:t>жизнестойкости</w:t>
      </w:r>
      <w:r w:rsidRPr="006818B9">
        <w:t xml:space="preserve"> </w:t>
      </w:r>
      <w:r w:rsidRPr="006818B9">
        <w:rPr>
          <w:rFonts w:cs="Times New Roman"/>
        </w:rPr>
        <w:t>подростков</w:t>
      </w:r>
    </w:p>
    <w:p w14:paraId="1A789D44" w14:textId="77777777" w:rsidR="002D16AD" w:rsidRDefault="006818B9" w:rsidP="006818B9">
      <w:pPr>
        <w:spacing w:after="0"/>
        <w:jc w:val="both"/>
      </w:pPr>
      <w:r w:rsidRPr="006818B9">
        <w:t xml:space="preserve">- </w:t>
      </w:r>
      <w:r w:rsidRPr="006818B9">
        <w:rPr>
          <w:rFonts w:cs="Times New Roman"/>
        </w:rPr>
        <w:t>Профилактика</w:t>
      </w:r>
      <w:r w:rsidRPr="006818B9">
        <w:t xml:space="preserve"> </w:t>
      </w:r>
      <w:r w:rsidRPr="006818B9">
        <w:rPr>
          <w:rFonts w:cs="Times New Roman"/>
        </w:rPr>
        <w:t>суицидального</w:t>
      </w:r>
      <w:r w:rsidRPr="006818B9">
        <w:t xml:space="preserve"> </w:t>
      </w:r>
      <w:r w:rsidRPr="006818B9">
        <w:rPr>
          <w:rFonts w:cs="Times New Roman"/>
        </w:rPr>
        <w:t>поведения</w:t>
      </w:r>
    </w:p>
    <w:p w14:paraId="59D2AB1C" w14:textId="77777777" w:rsidR="002D16AD" w:rsidRDefault="002D16AD" w:rsidP="006818B9">
      <w:pPr>
        <w:spacing w:after="0"/>
        <w:jc w:val="both"/>
        <w:rPr>
          <w:rFonts w:ascii="MS Mincho" w:eastAsia="MS Mincho" w:hAnsi="MS Mincho" w:cs="MS Mincho"/>
        </w:rPr>
      </w:pPr>
      <w:r w:rsidRPr="002D16AD">
        <w:rPr>
          <w:rFonts w:cs="Times New Roman"/>
          <w:b/>
          <w:bCs/>
        </w:rPr>
        <w:t>Особенности</w:t>
      </w:r>
      <w:r w:rsidR="006818B9" w:rsidRPr="002D16AD">
        <w:rPr>
          <w:b/>
          <w:bCs/>
        </w:rPr>
        <w:t xml:space="preserve"> </w:t>
      </w:r>
      <w:r w:rsidRPr="002D16AD">
        <w:rPr>
          <w:rFonts w:cs="Times New Roman"/>
          <w:b/>
          <w:bCs/>
        </w:rPr>
        <w:t>для</w:t>
      </w:r>
      <w:r w:rsidR="006818B9" w:rsidRPr="002D16AD">
        <w:rPr>
          <w:b/>
          <w:bCs/>
        </w:rPr>
        <w:t xml:space="preserve"> </w:t>
      </w:r>
      <w:r w:rsidRPr="002D16AD">
        <w:rPr>
          <w:rFonts w:cs="Times New Roman"/>
          <w:b/>
          <w:bCs/>
        </w:rPr>
        <w:t>поселковой</w:t>
      </w:r>
      <w:r w:rsidR="006818B9" w:rsidRPr="002D16AD">
        <w:rPr>
          <w:b/>
          <w:bCs/>
        </w:rPr>
        <w:t xml:space="preserve"> </w:t>
      </w:r>
      <w:r w:rsidRPr="002D16AD">
        <w:rPr>
          <w:rFonts w:cs="Times New Roman"/>
          <w:b/>
          <w:bCs/>
        </w:rPr>
        <w:t>школы</w:t>
      </w:r>
      <w:r w:rsidR="006818B9" w:rsidRPr="002D16AD">
        <w:rPr>
          <w:b/>
          <w:bCs/>
        </w:rPr>
        <w:t>:</w:t>
      </w:r>
      <w:r w:rsidR="006818B9" w:rsidRPr="006818B9">
        <w:t xml:space="preserve"> </w:t>
      </w:r>
    </w:p>
    <w:p w14:paraId="35B0BEB6" w14:textId="77777777" w:rsidR="002D16AD" w:rsidRPr="002D16AD" w:rsidRDefault="006818B9" w:rsidP="006818B9">
      <w:pPr>
        <w:spacing w:after="0"/>
        <w:jc w:val="both"/>
        <w:rPr>
          <w:b/>
          <w:bCs/>
        </w:rPr>
      </w:pPr>
      <w:r w:rsidRPr="002D16AD">
        <w:rPr>
          <w:rFonts w:cs="Times New Roman"/>
          <w:b/>
          <w:bCs/>
        </w:rPr>
        <w:t>Наиболее</w:t>
      </w:r>
      <w:r w:rsidRPr="002D16AD">
        <w:rPr>
          <w:b/>
          <w:bCs/>
        </w:rPr>
        <w:t xml:space="preserve"> </w:t>
      </w:r>
      <w:r w:rsidRPr="002D16AD">
        <w:rPr>
          <w:rFonts w:cs="Times New Roman"/>
          <w:b/>
          <w:bCs/>
        </w:rPr>
        <w:t>эффективные</w:t>
      </w:r>
      <w:r w:rsidRPr="002D16AD">
        <w:rPr>
          <w:b/>
          <w:bCs/>
        </w:rPr>
        <w:t xml:space="preserve"> </w:t>
      </w:r>
      <w:r w:rsidRPr="002D16AD">
        <w:rPr>
          <w:rFonts w:cs="Times New Roman"/>
          <w:b/>
          <w:bCs/>
        </w:rPr>
        <w:t>подходы</w:t>
      </w:r>
      <w:r w:rsidRPr="002D16AD">
        <w:rPr>
          <w:b/>
          <w:bCs/>
        </w:rPr>
        <w:t>:</w:t>
      </w:r>
    </w:p>
    <w:p w14:paraId="4881A4BF" w14:textId="159439C6" w:rsidR="003145B6" w:rsidRDefault="003145B6" w:rsidP="006818B9">
      <w:pPr>
        <w:spacing w:after="0"/>
        <w:jc w:val="both"/>
      </w:pPr>
      <w:r>
        <w:t xml:space="preserve">1. </w:t>
      </w:r>
      <w:proofErr w:type="spellStart"/>
      <w:r>
        <w:t>Игропрактики</w:t>
      </w:r>
      <w:proofErr w:type="spellEnd"/>
      <w:r>
        <w:t>.</w:t>
      </w:r>
    </w:p>
    <w:p w14:paraId="263DCDF2" w14:textId="2E019E10" w:rsidR="002D16AD" w:rsidRDefault="003145B6" w:rsidP="006818B9">
      <w:pPr>
        <w:spacing w:after="0"/>
        <w:jc w:val="both"/>
      </w:pPr>
      <w:r>
        <w:t>2</w:t>
      </w:r>
      <w:r w:rsidR="006818B9" w:rsidRPr="006818B9">
        <w:t>. Комплексные программы - охватывающие всех участников образовательного процесса</w:t>
      </w:r>
      <w:r w:rsidR="002D16AD">
        <w:t>.</w:t>
      </w:r>
    </w:p>
    <w:p w14:paraId="6DBD4ED2" w14:textId="61D8B8AC" w:rsidR="003145B6" w:rsidRDefault="003145B6" w:rsidP="006818B9">
      <w:pPr>
        <w:spacing w:after="0"/>
        <w:jc w:val="both"/>
      </w:pPr>
      <w:r>
        <w:t>3</w:t>
      </w:r>
      <w:r w:rsidR="006818B9" w:rsidRPr="006818B9">
        <w:t>. Практико-ориентированные методики - с минимальной теоретической нагрузкой</w:t>
      </w:r>
      <w:r w:rsidR="002D16AD">
        <w:t>, так телесно-ориентированная практика встраиваемая в уроки физкультуры, в рамках групповых и индивидуальных консультаций дает отличные результаты в работе педагога-психолога.</w:t>
      </w:r>
    </w:p>
    <w:p w14:paraId="46119714" w14:textId="50A245A6" w:rsidR="002D16AD" w:rsidRDefault="003145B6" w:rsidP="006818B9">
      <w:pPr>
        <w:spacing w:after="0"/>
        <w:jc w:val="both"/>
      </w:pPr>
      <w:r>
        <w:t>4</w:t>
      </w:r>
      <w:r w:rsidR="006818B9" w:rsidRPr="006818B9">
        <w:t>. Групповые формы работы - экономически выгодные при небольшом количестве специалистов</w:t>
      </w:r>
      <w:r w:rsidR="002D16AD">
        <w:t>.</w:t>
      </w:r>
    </w:p>
    <w:p w14:paraId="26FEECED" w14:textId="2A0F4CDB" w:rsidR="006F2859" w:rsidRDefault="003145B6" w:rsidP="006818B9">
      <w:pPr>
        <w:spacing w:after="0"/>
        <w:jc w:val="both"/>
      </w:pPr>
      <w:r>
        <w:t>5</w:t>
      </w:r>
      <w:r w:rsidR="006818B9" w:rsidRPr="006818B9">
        <w:t>. Интерактивные технологии - поддерживающие мотивацию в условиях ограниченных ресурсов</w:t>
      </w:r>
      <w:r w:rsidR="002D16AD">
        <w:t>.</w:t>
      </w:r>
    </w:p>
    <w:p w14:paraId="2FEAAD05" w14:textId="552D4600" w:rsidR="004C7F08" w:rsidRDefault="004C7F08" w:rsidP="006818B9">
      <w:pPr>
        <w:spacing w:after="0"/>
        <w:jc w:val="both"/>
      </w:pPr>
      <w:r w:rsidRPr="004C7F08">
        <w:rPr>
          <w:b/>
          <w:bCs/>
        </w:rPr>
        <w:t>Медиапродукты:</w:t>
      </w:r>
    </w:p>
    <w:p w14:paraId="21AC69D1" w14:textId="01FC18A6" w:rsidR="004C7F08" w:rsidRDefault="004C7F08" w:rsidP="006818B9">
      <w:pPr>
        <w:spacing w:after="0"/>
        <w:jc w:val="both"/>
      </w:pPr>
      <w:r>
        <w:t xml:space="preserve">Методическая разработка для профориентационной работы «Путь к профессии: колесо желаний» </w:t>
      </w:r>
      <w:hyperlink r:id="rId5" w:history="1">
        <w:r w:rsidRPr="000F6D1A">
          <w:rPr>
            <w:rStyle w:val="ac"/>
          </w:rPr>
          <w:t>https://disk.yandex.ru/i/Pnloh1pGHxlINw</w:t>
        </w:r>
      </w:hyperlink>
      <w:r>
        <w:t>.</w:t>
      </w:r>
    </w:p>
    <w:p w14:paraId="6DBE4ED7" w14:textId="77777777" w:rsidR="004C7F08" w:rsidRDefault="004C7F08" w:rsidP="006818B9">
      <w:pPr>
        <w:spacing w:after="0"/>
        <w:jc w:val="both"/>
      </w:pPr>
      <w:r w:rsidRPr="004C7F08">
        <w:rPr>
          <w:b/>
          <w:bCs/>
        </w:rPr>
        <w:t>Проекты:</w:t>
      </w:r>
      <w:r w:rsidRPr="004C7F08">
        <w:t xml:space="preserve"> </w:t>
      </w:r>
    </w:p>
    <w:p w14:paraId="19C6EA75" w14:textId="6357A31E" w:rsidR="004C7F08" w:rsidRPr="004C7F08" w:rsidRDefault="004C7F08" w:rsidP="004C7F08">
      <w:pPr>
        <w:jc w:val="both"/>
      </w:pPr>
      <w:r>
        <w:t>В</w:t>
      </w:r>
      <w:r w:rsidRPr="004C7F08">
        <w:t xml:space="preserve">ыступал в качестве </w:t>
      </w:r>
      <w:r>
        <w:t>автора проекта «</w:t>
      </w:r>
      <w:proofErr w:type="spellStart"/>
      <w:r w:rsidRPr="004C7F08">
        <w:t>Психобиблиотека</w:t>
      </w:r>
      <w:proofErr w:type="spellEnd"/>
      <w:r w:rsidRPr="004C7F08">
        <w:t>: инновационный рефлексивный зал для духовной и медитативной поддержки семей участников СВО</w:t>
      </w:r>
      <w:r>
        <w:t>».</w:t>
      </w:r>
    </w:p>
    <w:p w14:paraId="6B731FD6" w14:textId="1EA800BA" w:rsidR="00E25F4D" w:rsidRDefault="00376CC1" w:rsidP="006818B9">
      <w:pPr>
        <w:spacing w:after="0"/>
        <w:jc w:val="both"/>
        <w:rPr>
          <w:b/>
          <w:bCs/>
        </w:rPr>
      </w:pPr>
      <w:r w:rsidRPr="00376CC1">
        <w:rPr>
          <w:b/>
          <w:bCs/>
        </w:rPr>
        <w:t>VI. 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 образовательного процесса.</w:t>
      </w:r>
    </w:p>
    <w:p w14:paraId="422FFA89" w14:textId="4BFA35CC" w:rsidR="00376CC1" w:rsidRDefault="00376CC1" w:rsidP="006818B9">
      <w:pPr>
        <w:spacing w:after="0"/>
        <w:jc w:val="both"/>
      </w:pPr>
      <w:r>
        <w:t>Итоги моей работы за последние три года в школе, отражают поставленные цели и задачи согласно плану работы педагога-психолога и социально-психологической службы нашей школы в соответствии с профессиональным стандартом педагога-психолога. Статистические данные представленные ниже отражают положительную динамику в работе социально-психологической службы МОУ СОШ №9 п. Чульман.</w:t>
      </w:r>
    </w:p>
    <w:p w14:paraId="515B4F5D" w14:textId="05BBEB98" w:rsidR="00502D46" w:rsidRPr="00502D46" w:rsidRDefault="00502D46" w:rsidP="00502D46">
      <w:pPr>
        <w:spacing w:after="0"/>
        <w:jc w:val="center"/>
        <w:rPr>
          <w:b/>
          <w:bCs/>
        </w:rPr>
      </w:pPr>
      <w:r w:rsidRPr="00502D46">
        <w:rPr>
          <w:b/>
          <w:bCs/>
        </w:rPr>
        <w:t>Динамика уровня тревожности</w:t>
      </w:r>
    </w:p>
    <w:p w14:paraId="41F9E872" w14:textId="6B288500" w:rsidR="00376CC1" w:rsidRDefault="00376CC1" w:rsidP="00376CC1">
      <w:pPr>
        <w:spacing w:after="0"/>
        <w:jc w:val="both"/>
      </w:pPr>
      <w:r w:rsidRPr="00376CC1">
        <w:rPr>
          <w:b/>
          <w:bCs/>
        </w:rPr>
        <w:t>1)</w:t>
      </w:r>
      <w:r>
        <w:t xml:space="preserve"> </w:t>
      </w:r>
      <w:r w:rsidRPr="00376CC1">
        <w:rPr>
          <w:b/>
          <w:bCs/>
        </w:rPr>
        <w:t>2022-2023</w:t>
      </w:r>
      <w:r>
        <w:t xml:space="preserve"> учебный год (370 обучающихся). </w:t>
      </w:r>
      <w:r w:rsidRPr="00376CC1">
        <w:rPr>
          <w:b/>
          <w:bCs/>
        </w:rPr>
        <w:t>Диагностика:</w:t>
      </w:r>
      <w:r>
        <w:t xml:space="preserve"> выявлен высокий уровень тревожности у 18% (67 чел.), трудности адаптации у 12% (44 чел.), признаки выгорания у 5% (19 чел.).</w:t>
      </w:r>
    </w:p>
    <w:p w14:paraId="2B572832" w14:textId="77777777" w:rsidR="00376CC1" w:rsidRDefault="00376CC1" w:rsidP="00376CC1">
      <w:pPr>
        <w:spacing w:after="0"/>
        <w:jc w:val="both"/>
      </w:pPr>
      <w:r w:rsidRPr="00376CC1">
        <w:rPr>
          <w:b/>
          <w:bCs/>
        </w:rPr>
        <w:t>Результат:</w:t>
      </w:r>
      <w:r>
        <w:t xml:space="preserve"> снижение тревожности у 68% из 67 чел., улучшение адаптации у 61% из 44 чел., снижение выгорания у 53% из 19 чел.</w:t>
      </w:r>
    </w:p>
    <w:p w14:paraId="49ADC448" w14:textId="5308905D" w:rsidR="00376CC1" w:rsidRDefault="00376CC1" w:rsidP="00376CC1">
      <w:pPr>
        <w:spacing w:after="0"/>
        <w:jc w:val="both"/>
      </w:pPr>
      <w:r w:rsidRPr="00376CC1">
        <w:rPr>
          <w:b/>
          <w:bCs/>
        </w:rPr>
        <w:t>2)</w:t>
      </w:r>
      <w:r>
        <w:t xml:space="preserve"> </w:t>
      </w:r>
      <w:r w:rsidRPr="00376CC1">
        <w:rPr>
          <w:b/>
          <w:bCs/>
        </w:rPr>
        <w:t>2023-2024</w:t>
      </w:r>
      <w:r>
        <w:t xml:space="preserve"> учебный год (373 обучающихся). </w:t>
      </w:r>
      <w:r w:rsidRPr="00376CC1">
        <w:rPr>
          <w:b/>
          <w:bCs/>
        </w:rPr>
        <w:t>Диагностика:</w:t>
      </w:r>
      <w:r>
        <w:t xml:space="preserve"> тревожность у 16% (60 чел.), адаптация у 10% (37 чел.), выгорание у 4% (15 чел.).</w:t>
      </w:r>
    </w:p>
    <w:p w14:paraId="2A4FC7E3" w14:textId="77777777" w:rsidR="00376CC1" w:rsidRDefault="00376CC1" w:rsidP="00376CC1">
      <w:pPr>
        <w:spacing w:after="0"/>
        <w:jc w:val="both"/>
      </w:pPr>
      <w:r w:rsidRPr="00502D46">
        <w:rPr>
          <w:b/>
          <w:bCs/>
        </w:rPr>
        <w:lastRenderedPageBreak/>
        <w:t>Результат:</w:t>
      </w:r>
      <w:r>
        <w:t xml:space="preserve"> снижение тревожности у 70% из 60 чел., улучшение адаптации у 65% из 37 чел., снижение выгорания у 60% из 15 чел. </w:t>
      </w:r>
    </w:p>
    <w:p w14:paraId="51B41F1D" w14:textId="24514D0D" w:rsidR="00376CC1" w:rsidRDefault="00376CC1" w:rsidP="00376CC1">
      <w:pPr>
        <w:spacing w:after="0"/>
        <w:jc w:val="both"/>
      </w:pPr>
      <w:r w:rsidRPr="00376CC1">
        <w:rPr>
          <w:b/>
          <w:bCs/>
        </w:rPr>
        <w:t>3) 2024-2025</w:t>
      </w:r>
      <w:r>
        <w:t xml:space="preserve"> учебный год (350 обучающихся). </w:t>
      </w:r>
      <w:r w:rsidRPr="00502D46">
        <w:rPr>
          <w:b/>
          <w:bCs/>
        </w:rPr>
        <w:t>Диагностика:</w:t>
      </w:r>
      <w:r>
        <w:t xml:space="preserve"> тревожность у 14% (49 чел.), адаптация у 9% (32 чел.), выгорание у 3% (11 чел.).</w:t>
      </w:r>
    </w:p>
    <w:p w14:paraId="061A789A" w14:textId="7DD4A4D6" w:rsidR="00376CC1" w:rsidRDefault="00376CC1" w:rsidP="00376CC1">
      <w:pPr>
        <w:spacing w:after="0"/>
        <w:jc w:val="both"/>
      </w:pPr>
      <w:r w:rsidRPr="00376CC1">
        <w:rPr>
          <w:b/>
          <w:bCs/>
        </w:rPr>
        <w:t>Результат</w:t>
      </w:r>
      <w:r>
        <w:t xml:space="preserve">: </w:t>
      </w:r>
      <w:r w:rsidR="00502D46">
        <w:t>с</w:t>
      </w:r>
      <w:r>
        <w:t>нижение тревожности у 73% из 49 чел., улучшение адаптации у 68% из 32 чел., снижение выгорания у 64% из 11 чел.</w:t>
      </w:r>
    </w:p>
    <w:p w14:paraId="4AC74F24" w14:textId="6FC8B57F" w:rsidR="00502D46" w:rsidRPr="00502D46" w:rsidRDefault="00502D46" w:rsidP="00502D46">
      <w:pPr>
        <w:spacing w:after="0"/>
        <w:jc w:val="center"/>
        <w:rPr>
          <w:b/>
          <w:bCs/>
        </w:rPr>
      </w:pPr>
      <w:r w:rsidRPr="00502D46">
        <w:rPr>
          <w:b/>
          <w:bCs/>
        </w:rPr>
        <w:t>Динамика количества обучающихся, склонных к отклоняющемуся поведению</w:t>
      </w:r>
    </w:p>
    <w:p w14:paraId="30C993C3" w14:textId="46521228" w:rsidR="00502D46" w:rsidRDefault="00502D46" w:rsidP="00376CC1">
      <w:pPr>
        <w:spacing w:after="0"/>
        <w:jc w:val="both"/>
      </w:pPr>
      <w:r w:rsidRPr="00502D46">
        <w:rPr>
          <w:b/>
          <w:bCs/>
        </w:rPr>
        <w:t>1) 2022-2023</w:t>
      </w:r>
      <w:r>
        <w:t xml:space="preserve"> учебный год (370 обучающихся). Контингент: 30 обучающихся (8%) группы риска (склонные к прогулам, конфликтам). Охват: индивидуальные консультации (20 чел.), групповые тренинги (15 чел.), работа с семьями (10 семей). </w:t>
      </w:r>
      <w:r w:rsidRPr="00502D46">
        <w:rPr>
          <w:b/>
          <w:bCs/>
        </w:rPr>
        <w:t>Результат:</w:t>
      </w:r>
      <w:r>
        <w:t xml:space="preserve"> снижение числа инцидентов, связанных с нарушением дисциплины, у 60% обучающихся группы риска.</w:t>
      </w:r>
    </w:p>
    <w:p w14:paraId="6C55FF31" w14:textId="6739DE99" w:rsidR="00376CC1" w:rsidRDefault="00502D46" w:rsidP="00376CC1">
      <w:pPr>
        <w:spacing w:after="0"/>
        <w:jc w:val="both"/>
      </w:pPr>
      <w:r w:rsidRPr="00502D46">
        <w:rPr>
          <w:b/>
          <w:bCs/>
        </w:rPr>
        <w:t xml:space="preserve">2) </w:t>
      </w:r>
      <w:r w:rsidR="00376CC1" w:rsidRPr="00502D46">
        <w:rPr>
          <w:b/>
          <w:bCs/>
        </w:rPr>
        <w:t>2023-2024</w:t>
      </w:r>
      <w:r w:rsidR="00376CC1">
        <w:t xml:space="preserve"> учебный год (373 обучающихся). Контингент: 25 обучающихся (7%) группы риска. Охват: индивидуальные консультации (15 чел.), групповые тренинги (12 чел.), работа с семьями (8 семей), вовлечение в общественно полезную деятельность (10 чел.). </w:t>
      </w:r>
      <w:r w:rsidR="00376CC1" w:rsidRPr="00502D46">
        <w:rPr>
          <w:b/>
          <w:bCs/>
        </w:rPr>
        <w:t>Результат:</w:t>
      </w:r>
      <w:r w:rsidR="00376CC1">
        <w:t xml:space="preserve"> снижение числа инцидентов у 68% обучающихся группы риска.</w:t>
      </w:r>
    </w:p>
    <w:p w14:paraId="590BA553" w14:textId="7AF93ACF" w:rsidR="00376CC1" w:rsidRDefault="00502D46" w:rsidP="00376CC1">
      <w:pPr>
        <w:spacing w:after="0"/>
        <w:jc w:val="both"/>
      </w:pPr>
      <w:r w:rsidRPr="00502D46">
        <w:rPr>
          <w:b/>
          <w:bCs/>
        </w:rPr>
        <w:t xml:space="preserve">3) </w:t>
      </w:r>
      <w:r w:rsidR="00376CC1" w:rsidRPr="00502D46">
        <w:rPr>
          <w:b/>
          <w:bCs/>
        </w:rPr>
        <w:t>2024-2025</w:t>
      </w:r>
      <w:r w:rsidR="00376CC1">
        <w:t xml:space="preserve"> учебный год (350 обучающихся). Контингент: 20 обучающихся (6%) группы риска. Охват: индивидуальные консультации (10 чел.), групповые тренинги (8 чел.), работа с семьями (6 семей), активное привлечение к участию в школьных мероприятиях (12 чел.). </w:t>
      </w:r>
      <w:r w:rsidR="00376CC1" w:rsidRPr="00502D46">
        <w:rPr>
          <w:b/>
          <w:bCs/>
        </w:rPr>
        <w:t>Результат:</w:t>
      </w:r>
      <w:r w:rsidR="00376CC1">
        <w:t xml:space="preserve"> Снижение числа инцидентов у 75% обучающихся группы риска.</w:t>
      </w:r>
    </w:p>
    <w:p w14:paraId="616D5B84" w14:textId="513473F4" w:rsidR="00B076BA" w:rsidRPr="00B076BA" w:rsidRDefault="00B076BA" w:rsidP="00B076BA">
      <w:pPr>
        <w:spacing w:after="0"/>
        <w:jc w:val="center"/>
        <w:rPr>
          <w:b/>
          <w:bCs/>
        </w:rPr>
      </w:pPr>
      <w:r w:rsidRPr="00B076BA">
        <w:rPr>
          <w:b/>
          <w:bCs/>
        </w:rPr>
        <w:t>Количество консультаций с 2023 по 2025 годы</w:t>
      </w:r>
    </w:p>
    <w:tbl>
      <w:tblPr>
        <w:tblStyle w:val="af"/>
        <w:tblW w:w="9581" w:type="dxa"/>
        <w:tblLook w:val="04A0" w:firstRow="1" w:lastRow="0" w:firstColumn="1" w:lastColumn="0" w:noHBand="0" w:noVBand="1"/>
      </w:tblPr>
      <w:tblGrid>
        <w:gridCol w:w="510"/>
        <w:gridCol w:w="7143"/>
        <w:gridCol w:w="1928"/>
      </w:tblGrid>
      <w:tr w:rsidR="00B076BA" w:rsidRPr="00B076BA" w14:paraId="76A97D83" w14:textId="77777777" w:rsidTr="00B066A7">
        <w:trPr>
          <w:trHeight w:val="680"/>
        </w:trPr>
        <w:tc>
          <w:tcPr>
            <w:tcW w:w="510" w:type="dxa"/>
          </w:tcPr>
          <w:p w14:paraId="5CBFAA6D" w14:textId="77777777" w:rsidR="00B076BA" w:rsidRPr="00B076BA" w:rsidRDefault="00B076BA" w:rsidP="00B066A7">
            <w:pPr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 xml:space="preserve">№ </w:t>
            </w:r>
          </w:p>
        </w:tc>
        <w:tc>
          <w:tcPr>
            <w:tcW w:w="7143" w:type="dxa"/>
          </w:tcPr>
          <w:p w14:paraId="3FF9F303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Форма работы</w:t>
            </w:r>
          </w:p>
        </w:tc>
        <w:tc>
          <w:tcPr>
            <w:tcW w:w="1928" w:type="dxa"/>
          </w:tcPr>
          <w:p w14:paraId="72EC84A4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Количество</w:t>
            </w:r>
          </w:p>
        </w:tc>
      </w:tr>
      <w:tr w:rsidR="00B076BA" w:rsidRPr="00B076BA" w14:paraId="3C2969B9" w14:textId="77777777" w:rsidTr="00B066A7">
        <w:tc>
          <w:tcPr>
            <w:tcW w:w="510" w:type="dxa"/>
          </w:tcPr>
          <w:p w14:paraId="5F410732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1</w:t>
            </w:r>
          </w:p>
        </w:tc>
        <w:tc>
          <w:tcPr>
            <w:tcW w:w="7143" w:type="dxa"/>
          </w:tcPr>
          <w:p w14:paraId="5CBDE5B3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Консультации обучающихся</w:t>
            </w:r>
          </w:p>
        </w:tc>
        <w:tc>
          <w:tcPr>
            <w:tcW w:w="1928" w:type="dxa"/>
          </w:tcPr>
          <w:p w14:paraId="7C21EA60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250</w:t>
            </w:r>
          </w:p>
        </w:tc>
      </w:tr>
      <w:tr w:rsidR="00B076BA" w:rsidRPr="00B076BA" w14:paraId="108B591C" w14:textId="77777777" w:rsidTr="00B066A7">
        <w:tc>
          <w:tcPr>
            <w:tcW w:w="510" w:type="dxa"/>
          </w:tcPr>
          <w:p w14:paraId="1BC9B9FF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2</w:t>
            </w:r>
          </w:p>
        </w:tc>
        <w:tc>
          <w:tcPr>
            <w:tcW w:w="7143" w:type="dxa"/>
          </w:tcPr>
          <w:p w14:paraId="24F132AC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Консультации родителей</w:t>
            </w:r>
          </w:p>
        </w:tc>
        <w:tc>
          <w:tcPr>
            <w:tcW w:w="1928" w:type="dxa"/>
          </w:tcPr>
          <w:p w14:paraId="5431AB74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28</w:t>
            </w:r>
          </w:p>
        </w:tc>
      </w:tr>
      <w:tr w:rsidR="00B076BA" w:rsidRPr="00B076BA" w14:paraId="72DF8A63" w14:textId="77777777" w:rsidTr="00B066A7">
        <w:tc>
          <w:tcPr>
            <w:tcW w:w="510" w:type="dxa"/>
          </w:tcPr>
          <w:p w14:paraId="4CE64417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3</w:t>
            </w:r>
          </w:p>
        </w:tc>
        <w:tc>
          <w:tcPr>
            <w:tcW w:w="7143" w:type="dxa"/>
          </w:tcPr>
          <w:p w14:paraId="38CEF3AF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Диагностические мероприятия</w:t>
            </w:r>
          </w:p>
        </w:tc>
        <w:tc>
          <w:tcPr>
            <w:tcW w:w="1928" w:type="dxa"/>
          </w:tcPr>
          <w:p w14:paraId="7667456E" w14:textId="65CB0EC5" w:rsidR="00B076BA" w:rsidRPr="00B076BA" w:rsidRDefault="003210DF" w:rsidP="00B066A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80</w:t>
            </w:r>
          </w:p>
        </w:tc>
      </w:tr>
      <w:tr w:rsidR="00B076BA" w:rsidRPr="00B076BA" w14:paraId="04825DA2" w14:textId="77777777" w:rsidTr="00B066A7">
        <w:tc>
          <w:tcPr>
            <w:tcW w:w="510" w:type="dxa"/>
          </w:tcPr>
          <w:p w14:paraId="04CCFADE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3" w:type="dxa"/>
          </w:tcPr>
          <w:p w14:paraId="46C0D6B6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из них индивидуальные</w:t>
            </w:r>
          </w:p>
        </w:tc>
        <w:tc>
          <w:tcPr>
            <w:tcW w:w="1928" w:type="dxa"/>
          </w:tcPr>
          <w:p w14:paraId="6EF9E991" w14:textId="41BE600E" w:rsidR="00B076BA" w:rsidRPr="00B076BA" w:rsidRDefault="003210DF" w:rsidP="00B066A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</w:tc>
      </w:tr>
      <w:tr w:rsidR="00B076BA" w:rsidRPr="00B076BA" w14:paraId="046B2F87" w14:textId="77777777" w:rsidTr="00B066A7">
        <w:tc>
          <w:tcPr>
            <w:tcW w:w="510" w:type="dxa"/>
          </w:tcPr>
          <w:p w14:paraId="184ED05E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4</w:t>
            </w:r>
          </w:p>
        </w:tc>
        <w:tc>
          <w:tcPr>
            <w:tcW w:w="7143" w:type="dxa"/>
          </w:tcPr>
          <w:p w14:paraId="229C68B0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Коррекционно-развивающие занятия</w:t>
            </w:r>
          </w:p>
        </w:tc>
        <w:tc>
          <w:tcPr>
            <w:tcW w:w="1928" w:type="dxa"/>
          </w:tcPr>
          <w:p w14:paraId="6568E6CD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140</w:t>
            </w:r>
          </w:p>
        </w:tc>
      </w:tr>
      <w:tr w:rsidR="00B076BA" w:rsidRPr="00B076BA" w14:paraId="4954A7EB" w14:textId="77777777" w:rsidTr="00B066A7">
        <w:tc>
          <w:tcPr>
            <w:tcW w:w="510" w:type="dxa"/>
          </w:tcPr>
          <w:p w14:paraId="1F0AF47C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5</w:t>
            </w:r>
          </w:p>
        </w:tc>
        <w:tc>
          <w:tcPr>
            <w:tcW w:w="7143" w:type="dxa"/>
          </w:tcPr>
          <w:p w14:paraId="0251F37F" w14:textId="77777777" w:rsidR="00B076BA" w:rsidRPr="00B076BA" w:rsidRDefault="00B076BA" w:rsidP="00B066A7">
            <w:pPr>
              <w:jc w:val="both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Просветительско-профилактические выступления и беседы</w:t>
            </w:r>
          </w:p>
        </w:tc>
        <w:tc>
          <w:tcPr>
            <w:tcW w:w="1928" w:type="dxa"/>
          </w:tcPr>
          <w:p w14:paraId="1CF6F654" w14:textId="77777777" w:rsidR="00B076BA" w:rsidRPr="00B076BA" w:rsidRDefault="00B076BA" w:rsidP="00B066A7">
            <w:pPr>
              <w:jc w:val="center"/>
              <w:rPr>
                <w:rFonts w:cs="Times New Roman"/>
                <w:szCs w:val="28"/>
              </w:rPr>
            </w:pPr>
            <w:r w:rsidRPr="00B076BA">
              <w:rPr>
                <w:rFonts w:cs="Times New Roman"/>
                <w:szCs w:val="28"/>
              </w:rPr>
              <w:t>10</w:t>
            </w:r>
          </w:p>
        </w:tc>
      </w:tr>
    </w:tbl>
    <w:p w14:paraId="0F5576EA" w14:textId="6555557A" w:rsidR="00B076BA" w:rsidRDefault="00B076BA" w:rsidP="00376CC1">
      <w:pPr>
        <w:spacing w:after="0"/>
        <w:jc w:val="both"/>
      </w:pPr>
      <w:r w:rsidRPr="00B076BA">
        <w:t>Результаты моей работы отмечены положительными оценками как профессионального педагогического сообщества, так и представителей муниципальных структур, курирующих образовательную сферу.</w:t>
      </w:r>
    </w:p>
    <w:p w14:paraId="212D16DB" w14:textId="0620E085" w:rsidR="00B076BA" w:rsidRDefault="00B076BA" w:rsidP="00376CC1">
      <w:pPr>
        <w:spacing w:after="0"/>
        <w:jc w:val="both"/>
      </w:pPr>
      <w:r>
        <w:t>1. Диплом</w:t>
      </w:r>
      <w:r w:rsidRPr="00B076BA">
        <w:t xml:space="preserve"> победител</w:t>
      </w:r>
      <w:r>
        <w:t>я</w:t>
      </w:r>
      <w:r w:rsidRPr="00B076BA">
        <w:t xml:space="preserve"> Республиканского этапа Всероссийского конкурса «Педагог-психолог 2025», Якутск.</w:t>
      </w:r>
    </w:p>
    <w:p w14:paraId="04019013" w14:textId="19D36042" w:rsidR="00B076BA" w:rsidRDefault="00B076BA" w:rsidP="00376CC1">
      <w:pPr>
        <w:spacing w:after="0"/>
        <w:jc w:val="both"/>
      </w:pPr>
      <w:r>
        <w:t>2. Д</w:t>
      </w:r>
      <w:r w:rsidRPr="00B076BA">
        <w:t>иплом финалиста муниципального этапа Республиканского профессионального конкурса «Учитель года РС (Я) – 2024», Нерюнгри.</w:t>
      </w:r>
    </w:p>
    <w:p w14:paraId="4505E71C" w14:textId="07022747" w:rsidR="00B076BA" w:rsidRDefault="00B076BA" w:rsidP="00376CC1">
      <w:pPr>
        <w:spacing w:after="0"/>
        <w:jc w:val="both"/>
      </w:pPr>
      <w:r>
        <w:t xml:space="preserve">3. </w:t>
      </w:r>
      <w:r w:rsidR="00CA7AEE">
        <w:t>Почетная грамота МКУ Управления образования Нерюнгринского района, 2024, Нерюнгри.</w:t>
      </w:r>
    </w:p>
    <w:p w14:paraId="1762577B" w14:textId="2515BB67" w:rsidR="00CA7AEE" w:rsidRPr="00376CC1" w:rsidRDefault="00CA7AEE" w:rsidP="00376CC1">
      <w:pPr>
        <w:spacing w:after="0"/>
        <w:jc w:val="both"/>
      </w:pPr>
      <w:r>
        <w:t xml:space="preserve">С 2024 года начал практиковать в школе телесно-ориентированные техники в работе с детьми. Подобные упражнения и занятия хорошо подходят для детей </w:t>
      </w:r>
      <w:r>
        <w:lastRenderedPageBreak/>
        <w:t>со сниженной самооценкой, они помогают укрепить уверенность в себе и снизить уровень тревоги.</w:t>
      </w:r>
    </w:p>
    <w:sectPr w:rsidR="00CA7AEE" w:rsidRPr="00376C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160C4"/>
    <w:multiLevelType w:val="hybridMultilevel"/>
    <w:tmpl w:val="5476B4D6"/>
    <w:lvl w:ilvl="0" w:tplc="A92A40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767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78"/>
    <w:rsid w:val="00017CB1"/>
    <w:rsid w:val="001A324C"/>
    <w:rsid w:val="002248DF"/>
    <w:rsid w:val="002D16AD"/>
    <w:rsid w:val="003145B6"/>
    <w:rsid w:val="003210DF"/>
    <w:rsid w:val="00376CC1"/>
    <w:rsid w:val="00451F23"/>
    <w:rsid w:val="004A5AFF"/>
    <w:rsid w:val="004C7F08"/>
    <w:rsid w:val="00502D46"/>
    <w:rsid w:val="00534C7F"/>
    <w:rsid w:val="005E23CF"/>
    <w:rsid w:val="006818B9"/>
    <w:rsid w:val="006C0B77"/>
    <w:rsid w:val="006F2859"/>
    <w:rsid w:val="007831B6"/>
    <w:rsid w:val="008242FF"/>
    <w:rsid w:val="00870751"/>
    <w:rsid w:val="00922C48"/>
    <w:rsid w:val="00992178"/>
    <w:rsid w:val="00A570FE"/>
    <w:rsid w:val="00B076BA"/>
    <w:rsid w:val="00B915B7"/>
    <w:rsid w:val="00BF751E"/>
    <w:rsid w:val="00C461B5"/>
    <w:rsid w:val="00CA7AEE"/>
    <w:rsid w:val="00D85035"/>
    <w:rsid w:val="00E25F4D"/>
    <w:rsid w:val="00EA59DF"/>
    <w:rsid w:val="00EE4070"/>
    <w:rsid w:val="00F12C76"/>
    <w:rsid w:val="00F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E865"/>
  <w15:chartTrackingRefBased/>
  <w15:docId w15:val="{00B95759-529C-49DB-9E95-A53355E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1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1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1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1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17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921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217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217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217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217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217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217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217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92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1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21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1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17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921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1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17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921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7F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F0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C7F08"/>
    <w:rPr>
      <w:color w:val="954F72" w:themeColor="followedHyperlink"/>
      <w:u w:val="single"/>
    </w:rPr>
  </w:style>
  <w:style w:type="table" w:styleId="af">
    <w:name w:val="Table Grid"/>
    <w:basedOn w:val="a1"/>
    <w:uiPriority w:val="59"/>
    <w:rsid w:val="00B076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Pnloh1pGHxlIN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2025-08-04T11:23:00Z</dcterms:created>
  <dcterms:modified xsi:type="dcterms:W3CDTF">2025-08-26T03:21:00Z</dcterms:modified>
</cp:coreProperties>
</file>